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3"/>
    <w:p w14:paraId="2760D7E6" w14:textId="20A28490"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2D63A3"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464C77">
        <w:rPr>
          <w:rFonts w:ascii="Times New Roman" w:eastAsia="ＭＳ 明朝" w:hAnsi="Times New Roman" w:cs="Times New Roman"/>
          <w:b/>
          <w:bCs/>
          <w:noProof/>
          <w:sz w:val="24"/>
          <w:szCs w:val="24"/>
          <w:lang w:val="en-GB" w:eastAsia="ja-JP"/>
        </w:rPr>
        <w:t>5</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2F4348">
        <w:rPr>
          <w:rFonts w:ascii="Times New Roman" w:eastAsia="ＭＳ 明朝" w:hAnsi="Times New Roman" w:cs="Times New Roman" w:hint="eastAsia"/>
          <w:b/>
          <w:bCs/>
          <w:noProof/>
          <w:sz w:val="24"/>
          <w:szCs w:val="24"/>
          <w:lang w:val="en-GB" w:eastAsia="ja-JP"/>
        </w:rPr>
        <w:t>1</w:t>
      </w:r>
      <w:r w:rsidR="002F1687">
        <w:rPr>
          <w:rFonts w:ascii="Times New Roman" w:eastAsia="ＭＳ 明朝" w:hAnsi="Times New Roman" w:cs="Times New Roman" w:hint="eastAsia"/>
          <w:b/>
          <w:bCs/>
          <w:noProof/>
          <w:sz w:val="24"/>
          <w:szCs w:val="24"/>
          <w:lang w:val="en-GB" w:eastAsia="ja-JP"/>
        </w:rPr>
        <w:t>0</w:t>
      </w:r>
      <w:r w:rsidR="002F1687">
        <w:rPr>
          <w:rFonts w:ascii="Times New Roman" w:eastAsia="ＭＳ 明朝" w:hAnsi="Times New Roman" w:cs="Times New Roman"/>
          <w:b/>
          <w:bCs/>
          <w:noProof/>
          <w:sz w:val="24"/>
          <w:szCs w:val="24"/>
          <w:lang w:val="en-GB" w:eastAsia="ja-JP"/>
        </w:rPr>
        <w:t>59</w:t>
      </w:r>
      <w:r w:rsidR="00BB3DC0">
        <w:rPr>
          <w:rFonts w:ascii="Times New Roman" w:eastAsia="ＭＳ 明朝" w:hAnsi="Times New Roman" w:cs="Times New Roman"/>
          <w:b/>
          <w:bCs/>
          <w:noProof/>
          <w:sz w:val="24"/>
          <w:szCs w:val="24"/>
          <w:lang w:val="en-GB" w:eastAsia="ja-JP"/>
        </w:rPr>
        <w:t>70</w:t>
      </w:r>
    </w:p>
    <w:p w14:paraId="50789A01" w14:textId="5A4D313F"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464C77">
        <w:rPr>
          <w:rFonts w:ascii="Times New Roman" w:eastAsia="ＭＳ 明朝" w:hAnsi="Times New Roman" w:cs="Arial"/>
          <w:b/>
          <w:bCs/>
          <w:noProof/>
          <w:sz w:val="24"/>
          <w:szCs w:val="24"/>
          <w:lang w:val="en-GB" w:eastAsia="ja-JP"/>
        </w:rPr>
        <w:t>May</w:t>
      </w:r>
      <w:r w:rsidR="00AF203E">
        <w:rPr>
          <w:rFonts w:ascii="Times New Roman" w:eastAsia="ＭＳ 明朝" w:hAnsi="Times New Roman" w:cs="Arial"/>
          <w:b/>
          <w:bCs/>
          <w:noProof/>
          <w:sz w:val="24"/>
          <w:szCs w:val="24"/>
          <w:lang w:val="en-GB" w:eastAsia="ja-JP"/>
        </w:rPr>
        <w:t xml:space="preserve"> </w:t>
      </w:r>
      <w:r w:rsidR="0076137C">
        <w:rPr>
          <w:rFonts w:ascii="Times New Roman" w:eastAsia="ＭＳ 明朝" w:hAnsi="Times New Roman" w:cs="Arial"/>
          <w:b/>
          <w:bCs/>
          <w:noProof/>
          <w:sz w:val="24"/>
          <w:szCs w:val="24"/>
          <w:lang w:val="en-GB" w:eastAsia="ja-JP"/>
        </w:rPr>
        <w:t>1</w:t>
      </w:r>
      <w:r w:rsidR="0038099F">
        <w:rPr>
          <w:rFonts w:ascii="Times New Roman" w:eastAsia="ＭＳ 明朝" w:hAnsi="Times New Roman" w:cs="Arial"/>
          <w:b/>
          <w:bCs/>
          <w:noProof/>
          <w:sz w:val="24"/>
          <w:szCs w:val="24"/>
          <w:lang w:val="en-GB" w:eastAsia="ja-JP"/>
        </w:rPr>
        <w:t>0</w:t>
      </w:r>
      <w:r w:rsidR="0076137C" w:rsidRPr="0076137C">
        <w:rPr>
          <w:rFonts w:ascii="Times New Roman" w:eastAsia="ＭＳ 明朝" w:hAnsi="Times New Roman" w:cs="Arial"/>
          <w:b/>
          <w:bCs/>
          <w:noProof/>
          <w:sz w:val="24"/>
          <w:szCs w:val="24"/>
          <w:vertAlign w:val="superscript"/>
          <w:lang w:val="en-GB" w:eastAsia="ja-JP"/>
        </w:rPr>
        <w:t>th</w:t>
      </w:r>
      <w:r w:rsidR="0076137C">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76137C">
        <w:rPr>
          <w:rFonts w:ascii="Times New Roman" w:eastAsia="ＭＳ 明朝" w:hAnsi="Times New Roman" w:cs="Arial"/>
          <w:b/>
          <w:bCs/>
          <w:noProof/>
          <w:sz w:val="24"/>
          <w:szCs w:val="24"/>
          <w:lang w:val="en-GB" w:eastAsia="ja-JP"/>
        </w:rPr>
        <w:t>2</w:t>
      </w:r>
      <w:r w:rsidR="0038099F">
        <w:rPr>
          <w:rFonts w:ascii="Times New Roman" w:eastAsia="ＭＳ 明朝" w:hAnsi="Times New Roman" w:cs="Arial"/>
          <w:b/>
          <w:bCs/>
          <w:noProof/>
          <w:sz w:val="24"/>
          <w:szCs w:val="24"/>
          <w:lang w:val="en-GB" w:eastAsia="ja-JP"/>
        </w:rPr>
        <w:t>7</w:t>
      </w:r>
      <w:r w:rsidR="00FA2B2E" w:rsidRPr="00FA2B2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18CCA661"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D47136">
        <w:rPr>
          <w:rFonts w:ascii="Times New Roman" w:eastAsia="ＭＳ 明朝" w:hAnsi="Times New Roman" w:cs="Arial"/>
          <w:b/>
          <w:noProof/>
          <w:sz w:val="24"/>
          <w:lang w:eastAsia="ja-JP"/>
        </w:rPr>
        <w:t>C</w:t>
      </w:r>
      <w:r w:rsidR="006A47AE">
        <w:rPr>
          <w:rFonts w:ascii="Times New Roman" w:eastAsia="ＭＳ 明朝" w:hAnsi="Times New Roman" w:cs="Arial"/>
          <w:b/>
          <w:noProof/>
          <w:sz w:val="24"/>
          <w:lang w:eastAsia="ja-JP"/>
        </w:rPr>
        <w:t>ross-carrier scheduling from an SCell to the PCell/PSCell</w:t>
      </w:r>
    </w:p>
    <w:bookmarkEnd w:id="1"/>
    <w:bookmarkEnd w:id="2"/>
    <w:bookmarkEnd w:id="3"/>
    <w:bookmarkEnd w:id="4"/>
    <w:p w14:paraId="11118B57" w14:textId="4E04706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336CB5">
        <w:rPr>
          <w:rFonts w:ascii="Times New Roman" w:eastAsia="ＭＳ 明朝" w:hAnsi="Times New Roman" w:cs="Arial"/>
          <w:b/>
          <w:noProof/>
          <w:sz w:val="24"/>
        </w:rPr>
        <w:t>8.13.1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2DE5E975" w14:textId="07D9E518" w:rsidR="00637E13" w:rsidRDefault="00650890" w:rsidP="00637E13">
      <w:pPr>
        <w:jc w:val="both"/>
        <w:rPr>
          <w:rFonts w:eastAsia="ＭＳ 明朝"/>
          <w:lang w:val="en-GB" w:eastAsia="ja-JP"/>
        </w:rPr>
      </w:pPr>
      <w:r>
        <w:rPr>
          <w:rFonts w:eastAsia="ＭＳ 明朝" w:hint="eastAsia"/>
          <w:lang w:eastAsia="ja-JP"/>
        </w:rPr>
        <w:t>I</w:t>
      </w:r>
      <w:r>
        <w:rPr>
          <w:rFonts w:eastAsia="ＭＳ 明朝"/>
          <w:lang w:eastAsia="ja-JP"/>
        </w:rPr>
        <w:t xml:space="preserve">n this contribution, we share our views on </w:t>
      </w:r>
      <w:r w:rsidR="00BF737C">
        <w:rPr>
          <w:rFonts w:eastAsia="ＭＳ 明朝"/>
          <w:lang w:eastAsia="ja-JP"/>
        </w:rPr>
        <w:t xml:space="preserve">remaining issues for </w:t>
      </w:r>
      <w:r w:rsidR="001A3A81">
        <w:rPr>
          <w:rFonts w:eastAsia="ＭＳ 明朝"/>
          <w:lang w:eastAsia="ja-JP"/>
        </w:rPr>
        <w:t>cross-carrier scheduling from an SCell to the PCell/PSCell.</w:t>
      </w:r>
      <w:r w:rsidR="00637E13" w:rsidRPr="00637E13">
        <w:rPr>
          <w:rFonts w:eastAsia="ＭＳ 明朝"/>
          <w:lang w:val="en-GB" w:eastAsia="ja-JP"/>
        </w:rPr>
        <w:t xml:space="preserve"> </w:t>
      </w:r>
      <w:r w:rsidR="00CC19BF">
        <w:rPr>
          <w:rFonts w:eastAsia="ＭＳ 明朝"/>
          <w:lang w:val="en-GB" w:eastAsia="ja-JP"/>
        </w:rPr>
        <w:t>Compared to</w:t>
      </w:r>
      <w:r w:rsidR="00C50D63">
        <w:rPr>
          <w:rFonts w:eastAsia="ＭＳ 明朝"/>
          <w:lang w:val="en-GB" w:eastAsia="ja-JP"/>
        </w:rPr>
        <w:t xml:space="preserve"> R1-2104698</w:t>
      </w:r>
      <w:r w:rsidR="00CC19BF">
        <w:rPr>
          <w:rFonts w:eastAsia="ＭＳ 明朝"/>
          <w:lang w:val="en-GB" w:eastAsia="ja-JP"/>
        </w:rPr>
        <w:t>, Section 2.4 is updated.</w:t>
      </w:r>
    </w:p>
    <w:p w14:paraId="2F85B18D" w14:textId="77777777" w:rsidR="00650890" w:rsidRPr="00586060" w:rsidRDefault="00650890" w:rsidP="001650C1">
      <w:pPr>
        <w:jc w:val="both"/>
        <w:rPr>
          <w:lang w:val="en-GB" w:eastAsia="ja-JP"/>
        </w:rPr>
      </w:pPr>
    </w:p>
    <w:p w14:paraId="30E22EEF" w14:textId="6F5B9569" w:rsidR="00A56AF9" w:rsidRPr="00A56AF9" w:rsidRDefault="001F036D" w:rsidP="006174F6">
      <w:pPr>
        <w:pStyle w:val="Heading1"/>
        <w:numPr>
          <w:ilvl w:val="0"/>
          <w:numId w:val="5"/>
        </w:numPr>
        <w:rPr>
          <w:b/>
          <w:lang w:eastAsia="ja-JP"/>
        </w:rPr>
      </w:pPr>
      <w:r>
        <w:rPr>
          <w:b/>
          <w:lang w:eastAsia="ja-JP"/>
        </w:rPr>
        <w:t xml:space="preserve">PDCCH monitoring </w:t>
      </w:r>
      <w:r w:rsidR="00506978">
        <w:rPr>
          <w:b/>
          <w:lang w:eastAsia="ja-JP"/>
        </w:rPr>
        <w:t>and BD/CCE limit handling</w:t>
      </w:r>
    </w:p>
    <w:p w14:paraId="6EEFBBE3" w14:textId="4C572195" w:rsidR="00EA1821" w:rsidRDefault="00EA1821" w:rsidP="00EA1821">
      <w:pPr>
        <w:jc w:val="both"/>
        <w:rPr>
          <w:rFonts w:eastAsia="ＭＳ 明朝"/>
          <w:lang w:val="en-GB" w:eastAsia="ja-JP"/>
        </w:rPr>
      </w:pPr>
      <w:r>
        <w:rPr>
          <w:rFonts w:eastAsia="ＭＳ 明朝"/>
          <w:lang w:val="en-GB" w:eastAsia="ja-JP"/>
        </w:rPr>
        <w:t>At the RAN1#104-e meeting, following agreements have been made</w:t>
      </w:r>
      <w:r w:rsidR="00703FEA">
        <w:rPr>
          <w:rFonts w:eastAsia="ＭＳ 明朝"/>
          <w:lang w:val="en-GB" w:eastAsia="ja-JP"/>
        </w:rPr>
        <w:t xml:space="preserve"> [1]</w:t>
      </w:r>
      <w:r>
        <w:rPr>
          <w:rFonts w:eastAsia="ＭＳ 明朝"/>
          <w:lang w:val="en-GB" w:eastAsia="ja-JP"/>
        </w:rPr>
        <w:t>:</w:t>
      </w:r>
    </w:p>
    <w:tbl>
      <w:tblPr>
        <w:tblStyle w:val="TableGrid"/>
        <w:tblW w:w="0" w:type="auto"/>
        <w:tblLook w:val="04A0" w:firstRow="1" w:lastRow="0" w:firstColumn="1" w:lastColumn="0" w:noHBand="0" w:noVBand="1"/>
      </w:tblPr>
      <w:tblGrid>
        <w:gridCol w:w="9350"/>
      </w:tblGrid>
      <w:tr w:rsidR="00EA1821" w14:paraId="0D0752B2" w14:textId="77777777" w:rsidTr="00B01B74">
        <w:tc>
          <w:tcPr>
            <w:tcW w:w="9350" w:type="dxa"/>
          </w:tcPr>
          <w:p w14:paraId="7E07DAF0" w14:textId="77777777" w:rsidR="00EA1821" w:rsidRPr="004818C4" w:rsidRDefault="00EA1821" w:rsidP="00B01B74">
            <w:pPr>
              <w:rPr>
                <w:b/>
                <w:bCs/>
                <w:highlight w:val="darkYellow"/>
                <w:lang w:eastAsia="x-none"/>
              </w:rPr>
            </w:pPr>
            <w:r w:rsidRPr="004818C4">
              <w:rPr>
                <w:b/>
                <w:bCs/>
                <w:highlight w:val="darkYellow"/>
                <w:lang w:eastAsia="x-none"/>
              </w:rPr>
              <w:t>Working Assumption</w:t>
            </w:r>
          </w:p>
          <w:p w14:paraId="0E67238C" w14:textId="77777777" w:rsidR="00EA1821" w:rsidRPr="00816D5E" w:rsidRDefault="00EA1821" w:rsidP="00B01B74">
            <w:pPr>
              <w:numPr>
                <w:ilvl w:val="0"/>
                <w:numId w:val="18"/>
              </w:numPr>
              <w:overflowPunct w:val="0"/>
              <w:autoSpaceDE w:val="0"/>
              <w:autoSpaceDN w:val="0"/>
              <w:contextualSpacing/>
              <w:rPr>
                <w:rFonts w:ascii="Calibri" w:hAnsi="Calibri" w:cs="Calibri"/>
                <w:lang w:eastAsia="zh-CN"/>
              </w:rPr>
            </w:pPr>
            <w:r w:rsidRPr="00816D5E">
              <w:rPr>
                <w:lang w:eastAsia="zh-CN"/>
              </w:rPr>
              <w:t>When CCS from sSCell to PCell/PSCell is configured, UE can be configured to monitor DCI formats 0_1/1_1/0_2/1_2 that schedule PDSCH/PUSCH on PCell/PSCell on PCell/PSCell USS set(s), and/or on sSCell USS set(s)</w:t>
            </w:r>
          </w:p>
          <w:p w14:paraId="25CB7D2A" w14:textId="77777777" w:rsidR="00EA1821" w:rsidRPr="00816D5E" w:rsidRDefault="00EA1821" w:rsidP="00B01B74">
            <w:pPr>
              <w:numPr>
                <w:ilvl w:val="0"/>
                <w:numId w:val="18"/>
              </w:numPr>
              <w:overflowPunct w:val="0"/>
              <w:autoSpaceDE w:val="0"/>
              <w:autoSpaceDN w:val="0"/>
              <w:contextualSpacing/>
              <w:rPr>
                <w:lang w:eastAsia="zh-CN"/>
              </w:rPr>
            </w:pPr>
            <w:r w:rsidRPr="00816D5E">
              <w:rPr>
                <w:lang w:eastAsia="zh-CN"/>
              </w:rPr>
              <w:t>The WA to be confirmed after agreements are made on PDCCH BD/CCE handling and PDCCH overbooking handling for CCS from sSCell to PCell/PSCell</w:t>
            </w:r>
          </w:p>
          <w:p w14:paraId="0A8D7CCB" w14:textId="77777777" w:rsidR="00EA1821" w:rsidRPr="00816D5E" w:rsidRDefault="00EA1821" w:rsidP="00B01B74">
            <w:pPr>
              <w:numPr>
                <w:ilvl w:val="0"/>
                <w:numId w:val="18"/>
              </w:numPr>
              <w:overflowPunct w:val="0"/>
              <w:autoSpaceDE w:val="0"/>
              <w:autoSpaceDN w:val="0"/>
              <w:contextualSpacing/>
              <w:rPr>
                <w:rFonts w:cs="Times"/>
                <w:lang w:eastAsia="zh-CN"/>
              </w:rPr>
            </w:pPr>
            <w:r w:rsidRPr="00816D5E">
              <w:rPr>
                <w:lang w:eastAsia="zh-CN"/>
              </w:rPr>
              <w:t>Specs also allow UEs supporting functionality of only Alt-1. Capability signaling details, if any, can be handled during the UE capability discussion for Rel17</w:t>
            </w:r>
          </w:p>
          <w:p w14:paraId="70F924A0" w14:textId="77777777" w:rsidR="00EA1821" w:rsidRPr="00816D5E" w:rsidRDefault="00EA1821" w:rsidP="00B01B74">
            <w:pPr>
              <w:numPr>
                <w:ilvl w:val="0"/>
                <w:numId w:val="18"/>
              </w:numPr>
              <w:overflowPunct w:val="0"/>
              <w:autoSpaceDE w:val="0"/>
              <w:autoSpaceDN w:val="0"/>
              <w:contextualSpacing/>
              <w:rPr>
                <w:rFonts w:ascii="Calibri" w:hAnsi="Calibri" w:cs="Calibri"/>
                <w:lang w:eastAsia="zh-CN"/>
              </w:rPr>
            </w:pPr>
            <w:r w:rsidRPr="00816D5E">
              <w:rPr>
                <w:lang w:eastAsia="zh-CN"/>
              </w:rPr>
              <w:t>FFS: Whether the UE can monitor PDCCH from both cells in the same slot.</w:t>
            </w:r>
          </w:p>
          <w:p w14:paraId="20FF06C3" w14:textId="77777777" w:rsidR="00EA1821" w:rsidRDefault="00EA1821" w:rsidP="00B01B74">
            <w:pPr>
              <w:rPr>
                <w:lang w:eastAsia="x-none"/>
              </w:rPr>
            </w:pPr>
          </w:p>
          <w:p w14:paraId="72B32B65" w14:textId="77777777" w:rsidR="00EA1821" w:rsidRPr="005A7FEF" w:rsidRDefault="00EA1821" w:rsidP="00B01B74">
            <w:pPr>
              <w:rPr>
                <w:b/>
                <w:bCs/>
                <w:highlight w:val="green"/>
                <w:lang w:eastAsia="x-none"/>
              </w:rPr>
            </w:pPr>
            <w:r w:rsidRPr="005A7FEF">
              <w:rPr>
                <w:b/>
                <w:bCs/>
                <w:highlight w:val="green"/>
                <w:lang w:eastAsia="x-none"/>
              </w:rPr>
              <w:t>Agreement</w:t>
            </w:r>
          </w:p>
          <w:p w14:paraId="5E94C99C" w14:textId="77777777" w:rsidR="00EA1821" w:rsidRPr="004E2A7D" w:rsidRDefault="00EA1821" w:rsidP="00B01B74">
            <w:pPr>
              <w:pStyle w:val="ListParagraph"/>
              <w:numPr>
                <w:ilvl w:val="0"/>
                <w:numId w:val="18"/>
              </w:numPr>
              <w:overflowPunct w:val="0"/>
              <w:autoSpaceDE w:val="0"/>
              <w:autoSpaceDN w:val="0"/>
              <w:adjustRightInd w:val="0"/>
              <w:ind w:leftChars="0"/>
              <w:contextualSpacing/>
              <w:textAlignment w:val="baseline"/>
              <w:rPr>
                <w:lang w:eastAsia="zh-CN"/>
              </w:rPr>
            </w:pPr>
            <w:r w:rsidRPr="005A7FEF">
              <w:rPr>
                <w:lang w:eastAsia="zh-CN"/>
              </w:rPr>
              <w:t>When CCS from sSCell to PCell/PSCell is configured, UE monitors ‘DCI formats 0_0 and 1_0 in CSS that schedule PDSCH/PUSCH on PCell/PSCell’ only on the PCell/PSCell and not on the sSCell</w:t>
            </w:r>
          </w:p>
        </w:tc>
      </w:tr>
    </w:tbl>
    <w:p w14:paraId="0571FC6B" w14:textId="77777777" w:rsidR="00716006" w:rsidRDefault="00716006" w:rsidP="008D5CE7">
      <w:pPr>
        <w:jc w:val="both"/>
        <w:rPr>
          <w:rFonts w:eastAsia="ＭＳ 明朝"/>
          <w:lang w:val="en-GB" w:eastAsia="ja-JP"/>
        </w:rPr>
      </w:pPr>
    </w:p>
    <w:p w14:paraId="69E8189A" w14:textId="1889CD9E" w:rsidR="00586060" w:rsidRDefault="00586060" w:rsidP="008D5CE7">
      <w:pPr>
        <w:jc w:val="both"/>
        <w:rPr>
          <w:rFonts w:eastAsia="ＭＳ 明朝"/>
          <w:lang w:val="en-GB" w:eastAsia="ja-JP"/>
        </w:rPr>
      </w:pPr>
      <w:r>
        <w:rPr>
          <w:rFonts w:eastAsia="ＭＳ 明朝" w:hint="eastAsia"/>
          <w:lang w:val="en-GB" w:eastAsia="ja-JP"/>
        </w:rPr>
        <w:t>F</w:t>
      </w:r>
      <w:r>
        <w:rPr>
          <w:rFonts w:eastAsia="ＭＳ 明朝"/>
          <w:lang w:val="en-GB" w:eastAsia="ja-JP"/>
        </w:rPr>
        <w:t xml:space="preserve">or </w:t>
      </w:r>
      <w:r w:rsidR="00464E93">
        <w:rPr>
          <w:rFonts w:eastAsia="ＭＳ 明朝"/>
          <w:lang w:val="en-GB" w:eastAsia="ja-JP"/>
        </w:rPr>
        <w:t>Alt.2</w:t>
      </w:r>
      <w:r>
        <w:rPr>
          <w:rFonts w:eastAsia="ＭＳ 明朝"/>
          <w:lang w:val="en-GB" w:eastAsia="ja-JP"/>
        </w:rPr>
        <w:t xml:space="preserve">, </w:t>
      </w:r>
      <w:r w:rsidR="005C3419">
        <w:rPr>
          <w:rFonts w:eastAsia="ＭＳ 明朝"/>
          <w:lang w:val="en-GB" w:eastAsia="ja-JP"/>
        </w:rPr>
        <w:t>details have been clarified at the RAN1#104bis-e meeting as follows</w:t>
      </w:r>
      <w:r w:rsidR="00703FEA">
        <w:rPr>
          <w:rFonts w:eastAsia="ＭＳ 明朝"/>
          <w:lang w:val="en-GB" w:eastAsia="ja-JP"/>
        </w:rPr>
        <w:t xml:space="preserve"> [2]</w:t>
      </w:r>
      <w:r w:rsidR="005C3419">
        <w:rPr>
          <w:rFonts w:eastAsia="ＭＳ 明朝"/>
          <w:lang w:val="en-GB" w:eastAsia="ja-JP"/>
        </w:rPr>
        <w:t>:</w:t>
      </w:r>
    </w:p>
    <w:tbl>
      <w:tblPr>
        <w:tblStyle w:val="TableGrid"/>
        <w:tblW w:w="0" w:type="auto"/>
        <w:tblLook w:val="04A0" w:firstRow="1" w:lastRow="0" w:firstColumn="1" w:lastColumn="0" w:noHBand="0" w:noVBand="1"/>
      </w:tblPr>
      <w:tblGrid>
        <w:gridCol w:w="9350"/>
      </w:tblGrid>
      <w:tr w:rsidR="005C3419" w14:paraId="48F4066C" w14:textId="77777777" w:rsidTr="005C3419">
        <w:tc>
          <w:tcPr>
            <w:tcW w:w="9350" w:type="dxa"/>
          </w:tcPr>
          <w:p w14:paraId="21A9521C" w14:textId="77777777" w:rsidR="00D35A67" w:rsidRPr="00D35A67" w:rsidRDefault="00D35A67" w:rsidP="00D35A67">
            <w:pPr>
              <w:numPr>
                <w:ilvl w:val="0"/>
                <w:numId w:val="21"/>
              </w:numPr>
              <w:jc w:val="both"/>
              <w:rPr>
                <w:rFonts w:eastAsia="ＭＳ 明朝"/>
                <w:lang w:val="en-GB" w:eastAsia="ja-JP"/>
              </w:rPr>
            </w:pPr>
            <w:r w:rsidRPr="00D35A67">
              <w:rPr>
                <w:rFonts w:eastAsia="ＭＳ 明朝"/>
                <w:lang w:val="en-GB" w:eastAsia="ja-JP"/>
              </w:rPr>
              <w:t xml:space="preserve">Further discuss PDCCH BD/CCE limit handling and </w:t>
            </w:r>
            <w:proofErr w:type="gramStart"/>
            <w:r w:rsidRPr="00D35A67">
              <w:rPr>
                <w:rFonts w:eastAsia="ＭＳ 明朝"/>
                <w:lang w:val="en-GB" w:eastAsia="ja-JP"/>
              </w:rPr>
              <w:t>down-select</w:t>
            </w:r>
            <w:proofErr w:type="gramEnd"/>
            <w:r w:rsidRPr="00D35A67">
              <w:rPr>
                <w:rFonts w:eastAsia="ＭＳ 明朝"/>
                <w:lang w:val="en-GB" w:eastAsia="ja-JP"/>
              </w:rPr>
              <w:t xml:space="preserve"> from following PDCCH monitoring alternatives in RAN1#105e</w:t>
            </w:r>
          </w:p>
          <w:p w14:paraId="77BFB530"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2-1</w:t>
            </w:r>
          </w:p>
          <w:p w14:paraId="1096FB69" w14:textId="77777777" w:rsidR="00D35A67" w:rsidRPr="00D35A67" w:rsidRDefault="00D35A67" w:rsidP="00D35A67">
            <w:pPr>
              <w:numPr>
                <w:ilvl w:val="2"/>
                <w:numId w:val="21"/>
              </w:numPr>
              <w:jc w:val="both"/>
              <w:rPr>
                <w:rFonts w:eastAsia="ＭＳ 明朝"/>
                <w:lang w:val="en-GB" w:eastAsia="ja-JP"/>
              </w:rPr>
            </w:pPr>
            <w:r w:rsidRPr="00D35A67">
              <w:rPr>
                <w:rFonts w:eastAsia="ＭＳ 明朝"/>
                <w:lang w:val="en-GB" w:eastAsia="ja-JP"/>
              </w:rPr>
              <w:t>From RAN1#103 agreement</w:t>
            </w:r>
          </w:p>
          <w:p w14:paraId="0B37A01F"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2-2</w:t>
            </w:r>
          </w:p>
          <w:p w14:paraId="700688D8" w14:textId="77777777" w:rsidR="00D35A67" w:rsidRPr="00D35A67" w:rsidRDefault="00D35A67" w:rsidP="00D35A67">
            <w:pPr>
              <w:numPr>
                <w:ilvl w:val="2"/>
                <w:numId w:val="21"/>
              </w:numPr>
              <w:jc w:val="both"/>
              <w:rPr>
                <w:rFonts w:eastAsia="ＭＳ 明朝"/>
                <w:lang w:val="en-GB" w:eastAsia="ja-JP"/>
              </w:rPr>
            </w:pPr>
            <w:r w:rsidRPr="00D35A67">
              <w:rPr>
                <w:rFonts w:eastAsia="ＭＳ 明朝"/>
                <w:lang w:val="en-GB" w:eastAsia="ja-JP"/>
              </w:rPr>
              <w:t>From RAN1#103 agreement</w:t>
            </w:r>
          </w:p>
          <w:p w14:paraId="45BCC087"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2-4</w:t>
            </w:r>
          </w:p>
          <w:p w14:paraId="7532D0D5" w14:textId="77777777" w:rsidR="00D35A67" w:rsidRPr="00D35A67" w:rsidRDefault="00D35A67" w:rsidP="00D35A67">
            <w:pPr>
              <w:numPr>
                <w:ilvl w:val="2"/>
                <w:numId w:val="21"/>
              </w:numPr>
              <w:jc w:val="both"/>
              <w:rPr>
                <w:rFonts w:eastAsia="ＭＳ 明朝"/>
                <w:lang w:val="en-GB" w:eastAsia="ja-JP"/>
              </w:rPr>
            </w:pPr>
            <w:r w:rsidRPr="00D35A67">
              <w:rPr>
                <w:rFonts w:eastAsia="ＭＳ 明朝"/>
                <w:lang w:val="en-GB" w:eastAsia="ja-JP"/>
              </w:rPr>
              <w:t>From RAN1#103 agreement</w:t>
            </w:r>
          </w:p>
          <w:p w14:paraId="39827AC2"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 2-4a</w:t>
            </w:r>
          </w:p>
          <w:p w14:paraId="5DAC3639" w14:textId="77777777" w:rsidR="00D35A67" w:rsidRPr="00D35A67" w:rsidRDefault="00D35A67" w:rsidP="00D35A67">
            <w:pPr>
              <w:numPr>
                <w:ilvl w:val="2"/>
                <w:numId w:val="21"/>
              </w:numPr>
              <w:jc w:val="both"/>
              <w:rPr>
                <w:rFonts w:eastAsia="ＭＳ 明朝"/>
                <w:lang w:eastAsia="ja-JP"/>
              </w:rPr>
            </w:pPr>
            <w:r w:rsidRPr="00D35A67">
              <w:rPr>
                <w:rFonts w:eastAsia="ＭＳ 明朝"/>
                <w:lang w:eastAsia="ja-JP"/>
              </w:rPr>
              <w:t>A UE does not expect to monitor PDCCH (including CSS and USS candidates) for primary cell scheduling on both the primary cell and the sSCell in a same slot</w:t>
            </w:r>
          </w:p>
          <w:p w14:paraId="32A90911"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2-5</w:t>
            </w:r>
          </w:p>
          <w:p w14:paraId="19CD9B48" w14:textId="77777777" w:rsidR="00D35A67" w:rsidRPr="00D35A67" w:rsidRDefault="00D35A67" w:rsidP="00D35A67">
            <w:pPr>
              <w:numPr>
                <w:ilvl w:val="2"/>
                <w:numId w:val="21"/>
              </w:numPr>
              <w:jc w:val="both"/>
              <w:rPr>
                <w:rFonts w:eastAsia="ＭＳ 明朝"/>
                <w:lang w:eastAsia="ja-JP"/>
              </w:rPr>
            </w:pPr>
            <w:r w:rsidRPr="00D35A67">
              <w:rPr>
                <w:rFonts w:eastAsia="ＭＳ 明朝"/>
                <w:lang w:val="en-GB" w:eastAsia="ja-JP"/>
              </w:rPr>
              <w:t>Dynamic switching of PDCCH monitoring of DCI formats 0_1,1_1,0_2,1_2 between monitoring on PCell/PSCell USS sets and monitoring on sSCell USS sets is supported</w:t>
            </w:r>
          </w:p>
          <w:p w14:paraId="7FCAE548" w14:textId="77777777" w:rsidR="00D35A67" w:rsidRPr="00D35A67" w:rsidRDefault="00D35A67" w:rsidP="00D35A67">
            <w:pPr>
              <w:numPr>
                <w:ilvl w:val="3"/>
                <w:numId w:val="21"/>
              </w:numPr>
              <w:jc w:val="both"/>
              <w:rPr>
                <w:rFonts w:eastAsia="ＭＳ 明朝"/>
                <w:lang w:val="en-GB" w:eastAsia="ja-JP"/>
              </w:rPr>
            </w:pPr>
            <w:r w:rsidRPr="00D35A67">
              <w:rPr>
                <w:rFonts w:eastAsia="ＭＳ 明朝"/>
                <w:lang w:val="en-GB" w:eastAsia="ja-JP"/>
              </w:rPr>
              <w:t xml:space="preserve">FFS: Details of switching mechanism </w:t>
            </w:r>
          </w:p>
          <w:p w14:paraId="25CAE9FA" w14:textId="77777777" w:rsidR="00D35A67" w:rsidRPr="00D35A67" w:rsidRDefault="00D35A67" w:rsidP="00D35A67">
            <w:pPr>
              <w:numPr>
                <w:ilvl w:val="2"/>
                <w:numId w:val="21"/>
              </w:numPr>
              <w:jc w:val="both"/>
              <w:rPr>
                <w:rFonts w:eastAsia="ＭＳ 明朝"/>
                <w:lang w:val="en-GB" w:eastAsia="ja-JP"/>
              </w:rPr>
            </w:pPr>
            <w:r w:rsidRPr="00D35A67">
              <w:rPr>
                <w:rFonts w:eastAsia="ＭＳ 明朝"/>
                <w:lang w:val="en-GB" w:eastAsia="ja-JP"/>
              </w:rPr>
              <w:lastRenderedPageBreak/>
              <w:t xml:space="preserve">UE </w:t>
            </w:r>
            <w:r w:rsidRPr="00D35A67">
              <w:rPr>
                <w:rFonts w:eastAsia="ＭＳ 明朝"/>
                <w:u w:val="single"/>
                <w:lang w:val="en-GB" w:eastAsia="ja-JP"/>
              </w:rPr>
              <w:t>may</w:t>
            </w:r>
            <w:r w:rsidRPr="00D35A67">
              <w:rPr>
                <w:rFonts w:eastAsia="ＭＳ 明朝"/>
                <w:lang w:val="en-GB" w:eastAsia="ja-JP"/>
              </w:rPr>
              <w:t xml:space="preserve"> </w:t>
            </w:r>
            <w:r w:rsidRPr="00D35A67">
              <w:rPr>
                <w:rFonts w:eastAsia="ＭＳ 明朝"/>
                <w:strike/>
                <w:lang w:val="en-GB" w:eastAsia="ja-JP"/>
              </w:rPr>
              <w:t>does not</w:t>
            </w:r>
            <w:r w:rsidRPr="00D35A67">
              <w:rPr>
                <w:rFonts w:eastAsia="ＭＳ 明朝"/>
                <w:lang w:val="en-GB" w:eastAsia="ja-JP"/>
              </w:rPr>
              <w:t xml:space="preserve"> monitor DCI formats 0_1,1_1,0_2,1_2 on both PCell USS set(s) and sSCell USS sets simultaneously </w:t>
            </w:r>
            <w:r w:rsidRPr="00D35A67">
              <w:rPr>
                <w:rFonts w:eastAsia="ＭＳ 明朝"/>
                <w:u w:val="single"/>
                <w:lang w:val="en-GB" w:eastAsia="ja-JP"/>
              </w:rPr>
              <w:t>in certain scenarios, e.g. when the UE falls back to monitoring USS set on the PCell, it is not forbidden from monitoring the USS set on the sSCell.</w:t>
            </w:r>
          </w:p>
          <w:p w14:paraId="747EE82B" w14:textId="77777777" w:rsidR="00D35A67" w:rsidRPr="00D35A67" w:rsidRDefault="00D35A67" w:rsidP="00D35A67">
            <w:pPr>
              <w:numPr>
                <w:ilvl w:val="1"/>
                <w:numId w:val="21"/>
              </w:numPr>
              <w:jc w:val="both"/>
              <w:rPr>
                <w:rFonts w:eastAsia="ＭＳ 明朝"/>
                <w:lang w:val="en-GB" w:eastAsia="ja-JP"/>
              </w:rPr>
            </w:pPr>
            <w:r w:rsidRPr="00D35A67">
              <w:rPr>
                <w:rFonts w:eastAsia="ＭＳ 明朝"/>
                <w:lang w:val="en-GB" w:eastAsia="ja-JP"/>
              </w:rPr>
              <w:t>Alt 2-6</w:t>
            </w:r>
          </w:p>
          <w:p w14:paraId="439DBD58" w14:textId="77777777" w:rsidR="00D35A67" w:rsidRPr="00D35A67" w:rsidRDefault="00D35A67" w:rsidP="00D35A67">
            <w:pPr>
              <w:numPr>
                <w:ilvl w:val="2"/>
                <w:numId w:val="21"/>
              </w:numPr>
              <w:jc w:val="both"/>
              <w:rPr>
                <w:rFonts w:eastAsia="ＭＳ 明朝"/>
                <w:lang w:eastAsia="ja-JP"/>
              </w:rPr>
            </w:pPr>
            <w:r w:rsidRPr="00D35A67">
              <w:rPr>
                <w:rFonts w:eastAsia="ＭＳ 明朝"/>
                <w:lang w:eastAsia="ja-JP"/>
              </w:rPr>
              <w:t>The USS set(s) on PSCell/PCell and the USS set(s) on sSCell are configured such that UE does not monitor DCI formats 0_1,1_1,0_2,1_2 on both PCell USS set(s) and sSCell USS set(s) simultaneously</w:t>
            </w:r>
          </w:p>
          <w:p w14:paraId="77E5E0F5" w14:textId="3DD7549A" w:rsidR="005C3419" w:rsidRPr="00D35A67" w:rsidRDefault="00D35A67" w:rsidP="008D5CE7">
            <w:pPr>
              <w:numPr>
                <w:ilvl w:val="2"/>
                <w:numId w:val="21"/>
              </w:numPr>
              <w:jc w:val="both"/>
              <w:rPr>
                <w:rFonts w:eastAsia="ＭＳ 明朝"/>
                <w:u w:val="single"/>
                <w:lang w:eastAsia="ja-JP"/>
              </w:rPr>
            </w:pPr>
            <w:r w:rsidRPr="00D35A67">
              <w:rPr>
                <w:rFonts w:eastAsia="ＭＳ 明朝"/>
                <w:u w:val="single"/>
                <w:lang w:eastAsia="ja-JP"/>
              </w:rPr>
              <w:t>SS Group Swithcing is employed for dynamic switching mechanism</w:t>
            </w:r>
          </w:p>
        </w:tc>
      </w:tr>
    </w:tbl>
    <w:p w14:paraId="239E9150" w14:textId="22E7FBA3" w:rsidR="005C3419" w:rsidRDefault="005C3419" w:rsidP="008D5CE7">
      <w:pPr>
        <w:jc w:val="both"/>
        <w:rPr>
          <w:rFonts w:eastAsia="ＭＳ 明朝"/>
          <w:lang w:val="en-GB" w:eastAsia="ja-JP"/>
        </w:rPr>
      </w:pPr>
    </w:p>
    <w:p w14:paraId="38AD5430" w14:textId="5A45B6E1" w:rsidR="0044230C" w:rsidRDefault="0026506A" w:rsidP="008D5CE7">
      <w:pPr>
        <w:jc w:val="both"/>
        <w:rPr>
          <w:rFonts w:eastAsia="ＭＳ 明朝"/>
          <w:lang w:val="en-GB" w:eastAsia="ja-JP"/>
        </w:rPr>
      </w:pPr>
      <w:r>
        <w:rPr>
          <w:rFonts w:eastAsia="ＭＳ 明朝"/>
          <w:lang w:val="en-GB" w:eastAsia="ja-JP"/>
        </w:rPr>
        <w:t>For this discussion, i</w:t>
      </w:r>
      <w:r w:rsidR="0044230C">
        <w:rPr>
          <w:rFonts w:eastAsia="ＭＳ 明朝"/>
          <w:lang w:val="en-GB" w:eastAsia="ja-JP"/>
        </w:rPr>
        <w:t xml:space="preserve">t is </w:t>
      </w:r>
      <w:r>
        <w:rPr>
          <w:rFonts w:eastAsia="ＭＳ 明朝"/>
          <w:lang w:val="en-GB" w:eastAsia="ja-JP"/>
        </w:rPr>
        <w:t xml:space="preserve">necessary to </w:t>
      </w:r>
      <w:r w:rsidR="000C0418">
        <w:rPr>
          <w:rFonts w:eastAsia="ＭＳ 明朝"/>
          <w:lang w:val="en-GB" w:eastAsia="ja-JP"/>
        </w:rPr>
        <w:t>clarify</w:t>
      </w:r>
      <w:r>
        <w:rPr>
          <w:rFonts w:eastAsia="ＭＳ 明朝"/>
          <w:lang w:val="en-GB" w:eastAsia="ja-JP"/>
        </w:rPr>
        <w:t xml:space="preserve"> how the BD/CCE limit is </w:t>
      </w:r>
      <w:r w:rsidR="000C0418">
        <w:rPr>
          <w:rFonts w:eastAsia="ＭＳ 明朝"/>
          <w:lang w:val="en-GB" w:eastAsia="ja-JP"/>
        </w:rPr>
        <w:t>handled</w:t>
      </w:r>
      <w:r>
        <w:rPr>
          <w:rFonts w:eastAsia="ＭＳ 明朝"/>
          <w:lang w:val="en-GB" w:eastAsia="ja-JP"/>
        </w:rPr>
        <w:t>. This aspect has also been discussed at the RAN1#104bis-e meeting</w:t>
      </w:r>
      <w:r w:rsidR="00144BCC">
        <w:rPr>
          <w:rFonts w:eastAsia="ＭＳ 明朝"/>
          <w:lang w:val="en-GB" w:eastAsia="ja-JP"/>
        </w:rPr>
        <w:t xml:space="preserve"> and three Options have been clarified</w:t>
      </w:r>
      <w:r w:rsidR="00EC2CED">
        <w:rPr>
          <w:rFonts w:eastAsia="ＭＳ 明朝"/>
          <w:lang w:val="en-GB" w:eastAsia="ja-JP"/>
        </w:rPr>
        <w:t xml:space="preserve"> [2]</w:t>
      </w:r>
      <w:r w:rsidR="00144BCC">
        <w:rPr>
          <w:rFonts w:eastAsia="ＭＳ 明朝"/>
          <w:lang w:val="en-GB" w:eastAsia="ja-JP"/>
        </w:rPr>
        <w:t>:</w:t>
      </w:r>
    </w:p>
    <w:tbl>
      <w:tblPr>
        <w:tblStyle w:val="TableGrid"/>
        <w:tblW w:w="0" w:type="auto"/>
        <w:tblLook w:val="04A0" w:firstRow="1" w:lastRow="0" w:firstColumn="1" w:lastColumn="0" w:noHBand="0" w:noVBand="1"/>
      </w:tblPr>
      <w:tblGrid>
        <w:gridCol w:w="9350"/>
      </w:tblGrid>
      <w:tr w:rsidR="00DA021F" w14:paraId="49A69329" w14:textId="77777777" w:rsidTr="00DA021F">
        <w:tc>
          <w:tcPr>
            <w:tcW w:w="9350" w:type="dxa"/>
          </w:tcPr>
          <w:p w14:paraId="39ED7EC6" w14:textId="77777777" w:rsidR="006B4BA1" w:rsidRDefault="006B4BA1" w:rsidP="006B4BA1">
            <w:pPr>
              <w:pStyle w:val="ListParagraph"/>
              <w:numPr>
                <w:ilvl w:val="0"/>
                <w:numId w:val="22"/>
              </w:numPr>
              <w:overflowPunct w:val="0"/>
              <w:autoSpaceDE w:val="0"/>
              <w:autoSpaceDN w:val="0"/>
              <w:ind w:leftChars="0"/>
              <w:rPr>
                <w:rFonts w:eastAsia="Times New Roman"/>
                <w:lang w:eastAsia="ja-JP"/>
              </w:rPr>
            </w:pPr>
            <w:r>
              <w:rPr>
                <w:rFonts w:eastAsia="Times New Roman" w:hint="eastAsia"/>
                <w:lang w:eastAsia="ja-JP"/>
              </w:rPr>
              <w:t>Further discuss PDCCH monitoring and BD/CCE limit handling in RAN1#105e considering below BD/CCE limit handling options</w:t>
            </w:r>
          </w:p>
          <w:p w14:paraId="67253776" w14:textId="77777777" w:rsidR="006B4BA1" w:rsidRDefault="006B4BA1" w:rsidP="006B4BA1">
            <w:pPr>
              <w:pStyle w:val="ListParagraph"/>
              <w:numPr>
                <w:ilvl w:val="1"/>
                <w:numId w:val="22"/>
              </w:numPr>
              <w:overflowPunct w:val="0"/>
              <w:autoSpaceDE w:val="0"/>
              <w:autoSpaceDN w:val="0"/>
              <w:ind w:leftChars="0"/>
              <w:rPr>
                <w:rFonts w:ascii="SimSun" w:eastAsia="Times New Roman" w:hAnsi="SimSun"/>
                <w:lang w:eastAsia="ja-JP"/>
              </w:rPr>
            </w:pPr>
            <w:r>
              <w:rPr>
                <w:rFonts w:eastAsia="Times New Roman" w:hint="eastAsia"/>
                <w:lang w:eastAsia="ja-JP"/>
              </w:rPr>
              <w:t>Option A</w:t>
            </w:r>
          </w:p>
          <w:p w14:paraId="19CD994A"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color w:val="C00000"/>
                <w:lang w:eastAsia="ja-JP"/>
              </w:rPr>
              <w:t xml:space="preserve">At least </w:t>
            </w:r>
            <w:bookmarkStart w:id="7" w:name="_Hlk71289952"/>
            <w:r>
              <w:rPr>
                <w:rFonts w:eastAsia="Times New Roman" w:hint="eastAsia"/>
                <w:color w:val="C00000"/>
                <w:lang w:eastAsia="ja-JP"/>
              </w:rPr>
              <w:t>when P(S)Cell SCS is not higher than sSCell SCS</w:t>
            </w:r>
            <w:bookmarkEnd w:id="7"/>
            <w:r>
              <w:rPr>
                <w:rFonts w:eastAsia="Times New Roman" w:hint="eastAsia"/>
                <w:color w:val="C00000"/>
                <w:lang w:eastAsia="ja-JP"/>
              </w:rPr>
              <w:t>,</w:t>
            </w:r>
            <w:r>
              <w:rPr>
                <w:rFonts w:eastAsia="Times New Roman" w:hint="eastAsia"/>
                <w:lang w:eastAsia="ja-JP"/>
              </w:rPr>
              <w:t xml:space="preserve"> PDCCH monitoring candidates on P(S)Cell and/or sSCell are configured such that max of (x1(m1)+x2(m1))+max of y(m2) corresponding to any P(S)Cell slots m1 and m2 is less than or equal to Z1</w:t>
            </w:r>
          </w:p>
          <w:p w14:paraId="7F7E632D"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At least the case of Z1 = 44 is supported for P(S)Cell SCS 15kHz</w:t>
            </w:r>
          </w:p>
          <w:p w14:paraId="2EAFB780"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t xml:space="preserve">FFS if Z1 larger than above can also be supported based on UE capability (e.g. </w:t>
            </w:r>
            <w:proofErr w:type="gramStart"/>
            <w:r>
              <w:rPr>
                <w:rFonts w:eastAsia="Times New Roman" w:hint="eastAsia"/>
                <w:lang w:eastAsia="ja-JP"/>
              </w:rPr>
              <w:t>similar to</w:t>
            </w:r>
            <w:proofErr w:type="gramEnd"/>
            <w:r>
              <w:rPr>
                <w:rFonts w:eastAsia="Times New Roman" w:hint="eastAsia"/>
                <w:lang w:eastAsia="ja-JP"/>
              </w:rPr>
              <w:t xml:space="preserve"> </w:t>
            </w:r>
            <w:r>
              <w:rPr>
                <w:rFonts w:eastAsia="Times New Roman" w:hint="eastAsia"/>
                <w:i/>
                <w:iCs/>
                <w:lang w:eastAsia="ja-JP"/>
              </w:rPr>
              <w:t>BDFactorR</w:t>
            </w:r>
            <w:r>
              <w:rPr>
                <w:rFonts w:eastAsia="Times New Roman" w:hint="eastAsia"/>
                <w:lang w:eastAsia="ja-JP"/>
              </w:rPr>
              <w:t xml:space="preserve"> in Rel16)</w:t>
            </w:r>
          </w:p>
          <w:p w14:paraId="261F709C"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FFS signalling details on how the limit Z1 is realized, e.g.</w:t>
            </w:r>
          </w:p>
          <w:p w14:paraId="1F2FD29C"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t>RRC configured BD limit/scaling factor-based limit for max(x1(m)+x2(m))</w:t>
            </w:r>
          </w:p>
          <w:p w14:paraId="08AF7E85"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4F95719B"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t>separate BdfactorR for P(S)Cell and sSCell</w:t>
            </w:r>
          </w:p>
          <w:p w14:paraId="3334377A"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SS configuration-based BD limit for max(x1(m)+x2(m)) and max(y(m))</w:t>
            </w:r>
          </w:p>
          <w:p w14:paraId="754119EF"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RRC configured BD limit/scaling factor-based limit for max(x1(m)+x2(m</w:t>
            </w:r>
            <w:proofErr w:type="gramStart"/>
            <w:r>
              <w:rPr>
                <w:rFonts w:eastAsia="Times New Roman" w:hint="eastAsia"/>
                <w:color w:val="C00000"/>
                <w:lang w:eastAsia="ja-JP"/>
              </w:rPr>
              <w:t>))+</w:t>
            </w:r>
            <w:proofErr w:type="gramEnd"/>
            <w:r>
              <w:rPr>
                <w:rFonts w:eastAsia="Times New Roman" w:hint="eastAsia"/>
                <w:color w:val="C00000"/>
                <w:lang w:eastAsia="ja-JP"/>
              </w:rPr>
              <w:t xml:space="preserve"> max(y(m))</w:t>
            </w:r>
          </w:p>
          <w:p w14:paraId="5D8CE520"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Counting ‘sSCell-to-P(S)Cell’ scheduling as an additional scheduling cell with numerology given by sSCell numerology in determining the BD/CCE limits</w:t>
            </w:r>
          </w:p>
          <w:p w14:paraId="013EEDD9" w14:textId="77777777" w:rsidR="006B4BA1" w:rsidRDefault="006B4BA1" w:rsidP="006B4BA1">
            <w:pPr>
              <w:pStyle w:val="ListParagraph"/>
              <w:numPr>
                <w:ilvl w:val="2"/>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FFS reference SCS to use when P(S)Cell has higher SCS than sSCell</w:t>
            </w:r>
            <w:r>
              <w:rPr>
                <w:rFonts w:eastAsia="Times New Roman"/>
                <w:color w:val="C00000"/>
                <w:lang w:eastAsia="ja-JP"/>
              </w:rPr>
              <w:t xml:space="preserve"> </w:t>
            </w:r>
            <w:r w:rsidRPr="00F95880">
              <w:rPr>
                <w:rFonts w:eastAsia="Times New Roman"/>
                <w:color w:val="4F81BD" w:themeColor="accent1"/>
                <w:lang w:eastAsia="ja-JP"/>
              </w:rPr>
              <w:t>(if supported)</w:t>
            </w:r>
          </w:p>
          <w:p w14:paraId="66373C8D"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For sSCell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14:paraId="701AD931"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lang w:eastAsia="ja-JP"/>
                    </w:rPr>
                  </m:ctrlPr>
                </m:sup>
              </m:sSubSup>
            </m:oMath>
            <w:r>
              <w:rPr>
                <w:rFonts w:eastAsia="Times New Roman" w:hint="eastAsia"/>
                <w:color w:val="C00000"/>
                <w:lang w:eastAsia="ja-JP"/>
              </w:rPr>
              <w:t xml:space="preserve"> is computed and applied when CCS from sSCell to P(S)Cell is configured</w:t>
            </w:r>
          </w:p>
          <w:p w14:paraId="510B2EA7" w14:textId="77777777" w:rsidR="006B4BA1" w:rsidRDefault="006B4BA1" w:rsidP="006B4BA1">
            <w:pPr>
              <w:pStyle w:val="ListParagraph"/>
              <w:numPr>
                <w:ilvl w:val="1"/>
                <w:numId w:val="22"/>
              </w:numPr>
              <w:overflowPunct w:val="0"/>
              <w:autoSpaceDE w:val="0"/>
              <w:autoSpaceDN w:val="0"/>
              <w:ind w:leftChars="0"/>
              <w:rPr>
                <w:rFonts w:eastAsia="Times New Roman"/>
                <w:lang w:eastAsia="ja-JP"/>
              </w:rPr>
            </w:pPr>
            <w:r>
              <w:rPr>
                <w:rFonts w:eastAsia="Times New Roman" w:hint="eastAsia"/>
                <w:lang w:eastAsia="ja-JP"/>
              </w:rPr>
              <w:t>Option B</w:t>
            </w:r>
          </w:p>
          <w:p w14:paraId="35098E44"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color w:val="C00000"/>
                <w:lang w:eastAsia="ja-JP"/>
              </w:rPr>
              <w:t>At least when P(S)Cell SCS is not higher than sSCell SCS,</w:t>
            </w:r>
            <w:r>
              <w:rPr>
                <w:rFonts w:eastAsia="Times New Roman" w:hint="eastAsia"/>
                <w:lang w:eastAsia="ja-JP"/>
              </w:rPr>
              <w:t xml:space="preserve"> For P(S)Cell slot m, PDCCH monitoring candidates on P(S)Cell and/or sSCell are configured such that x1(m)+x2(m)+y(m) is less than or equal to BD limit Z2</w:t>
            </w:r>
          </w:p>
          <w:p w14:paraId="4AA39920"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At least the case of Z2 = 44 is supported for P(S)Cell SCS 15kHz</w:t>
            </w:r>
          </w:p>
          <w:p w14:paraId="013632FA" w14:textId="77777777" w:rsidR="006B4BA1" w:rsidRDefault="006B4BA1" w:rsidP="006B4BA1">
            <w:pPr>
              <w:pStyle w:val="ListParagraph"/>
              <w:numPr>
                <w:ilvl w:val="3"/>
                <w:numId w:val="22"/>
              </w:numPr>
              <w:overflowPunct w:val="0"/>
              <w:autoSpaceDE w:val="0"/>
              <w:autoSpaceDN w:val="0"/>
              <w:ind w:leftChars="0"/>
              <w:rPr>
                <w:rFonts w:eastAsia="Times New Roman"/>
                <w:lang w:eastAsia="ja-JP"/>
              </w:rPr>
            </w:pPr>
            <w:r>
              <w:rPr>
                <w:rFonts w:eastAsia="Times New Roman" w:hint="eastAsia"/>
                <w:lang w:eastAsia="ja-JP"/>
              </w:rPr>
              <w:lastRenderedPageBreak/>
              <w:t xml:space="preserve">FFS if Z2 larger than above can also be supported based on UE capability (e.g. </w:t>
            </w:r>
            <w:proofErr w:type="gramStart"/>
            <w:r>
              <w:rPr>
                <w:rFonts w:eastAsia="Times New Roman" w:hint="eastAsia"/>
                <w:lang w:eastAsia="ja-JP"/>
              </w:rPr>
              <w:t>similar to</w:t>
            </w:r>
            <w:proofErr w:type="gramEnd"/>
            <w:r>
              <w:rPr>
                <w:rFonts w:eastAsia="Times New Roman" w:hint="eastAsia"/>
                <w:lang w:eastAsia="ja-JP"/>
              </w:rPr>
              <w:t xml:space="preserve"> </w:t>
            </w:r>
            <w:r>
              <w:rPr>
                <w:rFonts w:eastAsia="Times New Roman" w:hint="eastAsia"/>
                <w:i/>
                <w:iCs/>
                <w:lang w:eastAsia="ja-JP"/>
              </w:rPr>
              <w:t>BDFactorR</w:t>
            </w:r>
            <w:r>
              <w:rPr>
                <w:rFonts w:eastAsia="Times New Roman" w:hint="eastAsia"/>
                <w:lang w:eastAsia="ja-JP"/>
              </w:rPr>
              <w:t xml:space="preserve"> in Rel16)</w:t>
            </w:r>
          </w:p>
          <w:p w14:paraId="174E45D6"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max of (x1(m</w:t>
            </w:r>
            <w:proofErr w:type="gramStart"/>
            <w:r>
              <w:rPr>
                <w:rFonts w:eastAsia="Times New Roman" w:hint="eastAsia"/>
                <w:lang w:eastAsia="ja-JP"/>
              </w:rPr>
              <w:t>1)+</w:t>
            </w:r>
            <w:proofErr w:type="gramEnd"/>
            <w:r>
              <w:rPr>
                <w:rFonts w:eastAsia="Times New Roman" w:hint="eastAsia"/>
                <w:lang w:eastAsia="ja-JP"/>
              </w:rPr>
              <w:t xml:space="preserve">x2(m1)) + max of y(m2) corresponding to any P(S)Cell slots m1 and m2 </w:t>
            </w:r>
            <w:r>
              <w:rPr>
                <w:rFonts w:eastAsia="Times New Roman" w:hint="eastAsia"/>
                <w:strike/>
                <w:lang w:eastAsia="ja-JP"/>
              </w:rPr>
              <w:t>can</w:t>
            </w:r>
            <w:r>
              <w:rPr>
                <w:rFonts w:eastAsia="Times New Roman" w:hint="eastAsia"/>
                <w:lang w:eastAsia="ja-JP"/>
              </w:rPr>
              <w:t xml:space="preserve"> is allowed to be larger than BD limit Z2</w:t>
            </w:r>
          </w:p>
          <w:p w14:paraId="30D9F23E"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FFS signalling details on how the limit Z2 is realized </w:t>
            </w:r>
          </w:p>
          <w:p w14:paraId="342F0F26" w14:textId="77777777" w:rsidR="006B4BA1" w:rsidRDefault="006B4BA1" w:rsidP="006B4BA1">
            <w:pPr>
              <w:pStyle w:val="ListParagraph"/>
              <w:numPr>
                <w:ilvl w:val="2"/>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FFS reference SCS to use when P(S)Cell has higher SCS than sSCell</w:t>
            </w:r>
            <w:r>
              <w:rPr>
                <w:rFonts w:eastAsia="Times New Roman"/>
                <w:color w:val="C00000"/>
                <w:lang w:eastAsia="ja-JP"/>
              </w:rPr>
              <w:t xml:space="preserve"> </w:t>
            </w:r>
            <w:r w:rsidRPr="00F95880">
              <w:rPr>
                <w:rFonts w:eastAsia="Times New Roman"/>
                <w:color w:val="4F81BD" w:themeColor="accent1"/>
                <w:lang w:eastAsia="ja-JP"/>
              </w:rPr>
              <w:t>(if supported)</w:t>
            </w:r>
          </w:p>
          <w:p w14:paraId="0C65061A"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For sSCell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14:paraId="1AA7D4BF" w14:textId="77777777" w:rsidR="006B4BA1" w:rsidRDefault="006B4BA1" w:rsidP="006B4BA1">
            <w:pPr>
              <w:pStyle w:val="ListParagraph"/>
              <w:numPr>
                <w:ilvl w:val="3"/>
                <w:numId w:val="22"/>
              </w:numPr>
              <w:overflowPunct w:val="0"/>
              <w:autoSpaceDE w:val="0"/>
              <w:autoSpaceDN w:val="0"/>
              <w:ind w:leftChars="0"/>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lang w:eastAsia="ja-JP"/>
                    </w:rPr>
                  </m:ctrlPr>
                </m:sup>
              </m:sSubSup>
            </m:oMath>
            <w:r>
              <w:rPr>
                <w:rFonts w:eastAsia="Times New Roman" w:hint="eastAsia"/>
                <w:color w:val="C00000"/>
                <w:lang w:eastAsia="ja-JP"/>
              </w:rPr>
              <w:t xml:space="preserve"> is computed and applied when CCS from sSCell to P(S)Cell is configured</w:t>
            </w:r>
          </w:p>
          <w:p w14:paraId="3399758C" w14:textId="77777777" w:rsidR="006B4BA1" w:rsidRPr="00797D25" w:rsidRDefault="006B4BA1" w:rsidP="006B4BA1">
            <w:pPr>
              <w:pStyle w:val="ListParagraph"/>
              <w:numPr>
                <w:ilvl w:val="1"/>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Option C</w:t>
            </w:r>
          </w:p>
          <w:p w14:paraId="213F4900" w14:textId="77777777" w:rsidR="006B4BA1" w:rsidRPr="00797D25" w:rsidRDefault="006B4BA1" w:rsidP="006B4BA1">
            <w:pPr>
              <w:pStyle w:val="ListParagraph"/>
              <w:numPr>
                <w:ilvl w:val="2"/>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PDCCH monitoring candidates on P(S)Cell are configured such that max of (x1(m</w:t>
            </w:r>
            <w:proofErr w:type="gramStart"/>
            <w:r w:rsidRPr="00797D25">
              <w:rPr>
                <w:rFonts w:eastAsia="Times New Roman" w:hint="eastAsia"/>
                <w:color w:val="C00000"/>
                <w:lang w:eastAsia="ja-JP"/>
              </w:rPr>
              <w:t>1)+</w:t>
            </w:r>
            <w:proofErr w:type="gramEnd"/>
            <w:r w:rsidRPr="00797D25">
              <w:rPr>
                <w:rFonts w:eastAsia="Times New Roman" w:hint="eastAsia"/>
                <w:color w:val="C00000"/>
                <w:lang w:eastAsia="ja-JP"/>
              </w:rPr>
              <w:t>x2(m1)) is less than or equal to Z3</w:t>
            </w:r>
          </w:p>
          <w:p w14:paraId="13E04B9F" w14:textId="77777777" w:rsidR="006B4BA1" w:rsidRPr="00797D25" w:rsidRDefault="006B4BA1" w:rsidP="006B4BA1">
            <w:pPr>
              <w:pStyle w:val="ListParagraph"/>
              <w:numPr>
                <w:ilvl w:val="3"/>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Z3 is derived by the PDCCH monitoring capability of PCell</w:t>
            </w:r>
          </w:p>
          <w:p w14:paraId="1EC1E0F4" w14:textId="77777777" w:rsidR="006B4BA1" w:rsidRPr="00797D25" w:rsidRDefault="006B4BA1" w:rsidP="006B4BA1">
            <w:pPr>
              <w:pStyle w:val="ListParagraph"/>
              <w:numPr>
                <w:ilvl w:val="2"/>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PDCCH monitoring candidates on sSCell are configured such that max of y(m2) is less than or equal to Z4</w:t>
            </w:r>
          </w:p>
          <w:p w14:paraId="0EDFA5BB" w14:textId="77777777" w:rsidR="006B4BA1" w:rsidRPr="00797D25" w:rsidRDefault="006B4BA1" w:rsidP="006B4BA1">
            <w:pPr>
              <w:pStyle w:val="ListParagraph"/>
              <w:numPr>
                <w:ilvl w:val="3"/>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Z4 is derived by the PDCCH monitoring capability of sSCell</w:t>
            </w:r>
          </w:p>
          <w:p w14:paraId="34E5B1CA" w14:textId="77777777" w:rsidR="006B4BA1" w:rsidRDefault="006B4BA1" w:rsidP="006B4BA1">
            <w:pPr>
              <w:pStyle w:val="ListParagraph"/>
              <w:numPr>
                <w:ilvl w:val="2"/>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FFS details to define Z3 and Z4</w:t>
            </w:r>
            <w:r w:rsidRPr="00F95880">
              <w:rPr>
                <w:rFonts w:eastAsia="Times New Roman"/>
                <w:color w:val="4F81BD" w:themeColor="accent1"/>
                <w:lang w:eastAsia="ja-JP"/>
              </w:rPr>
              <w:t>, e.g.</w:t>
            </w:r>
          </w:p>
          <w:p w14:paraId="6AE27313" w14:textId="77777777" w:rsidR="006B4BA1" w:rsidRPr="00F95880" w:rsidRDefault="006B4BA1" w:rsidP="006B4BA1">
            <w:pPr>
              <w:pStyle w:val="ListParagraph"/>
              <w:numPr>
                <w:ilvl w:val="3"/>
                <w:numId w:val="22"/>
              </w:numPr>
              <w:overflowPunct w:val="0"/>
              <w:autoSpaceDE w:val="0"/>
              <w:autoSpaceDN w:val="0"/>
              <w:ind w:leftChars="0"/>
              <w:rPr>
                <w:rFonts w:eastAsia="Times New Roman"/>
                <w:color w:val="4F81BD" w:themeColor="accent1"/>
                <w:lang w:eastAsia="ja-JP"/>
              </w:rPr>
            </w:pPr>
            <w:r w:rsidRPr="00F95880">
              <w:rPr>
                <w:rFonts w:eastAsia="Times New Roman"/>
                <w:color w:val="4F81BD" w:themeColor="accent1"/>
                <w:lang w:eastAsia="ja-JP"/>
              </w:rPr>
              <w:t>Separate RRC configured BD limits/scaling factor-based limits for max(x1(m)+x2(m)) and max(y(m))</w:t>
            </w:r>
          </w:p>
          <w:p w14:paraId="0C659C8D" w14:textId="77777777" w:rsidR="006B4BA1" w:rsidRPr="00797D25" w:rsidRDefault="006B4BA1" w:rsidP="006B4BA1">
            <w:pPr>
              <w:pStyle w:val="ListParagraph"/>
              <w:numPr>
                <w:ilvl w:val="2"/>
                <w:numId w:val="22"/>
              </w:numPr>
              <w:overflowPunct w:val="0"/>
              <w:autoSpaceDE w:val="0"/>
              <w:autoSpaceDN w:val="0"/>
              <w:ind w:leftChars="0"/>
              <w:rPr>
                <w:rFonts w:eastAsia="Times New Roman"/>
                <w:color w:val="C00000"/>
                <w:lang w:eastAsia="ja-JP"/>
              </w:rPr>
            </w:pPr>
            <w:r w:rsidRPr="00797D25">
              <w:rPr>
                <w:rFonts w:eastAsia="Times New Roman" w:hint="eastAsia"/>
                <w:color w:val="C00000"/>
                <w:lang w:eastAsia="ja-JP"/>
              </w:rPr>
              <w:t xml:space="preserve">For sSCell scheduling P(S)Cell, the UE is not required to monitor on the active DL BWP </w:t>
            </w:r>
            <w:r w:rsidRPr="00797D25">
              <w:rPr>
                <w:rFonts w:eastAsia="Times New Roman" w:hint="eastAsia"/>
                <w:color w:val="C00000"/>
                <w:lang w:eastAsia="ko-KR"/>
              </w:rPr>
              <w:t xml:space="preserve">with </w:t>
            </w:r>
            <w:r w:rsidRPr="00797D25">
              <w:rPr>
                <w:rFonts w:eastAsia="Times New Roman" w:hint="eastAsia"/>
                <w:color w:val="C00000"/>
                <w:lang w:eastAsia="ja-JP"/>
              </w:rPr>
              <w:t xml:space="preserve">SCS configuration </w:t>
            </w:r>
            <m:oMath>
              <m:r>
                <w:rPr>
                  <w:rFonts w:ascii="Cambria Math" w:eastAsia="Times New Roman" w:hAnsi="Cambria Math"/>
                  <w:color w:val="C00000"/>
                  <w:lang w:eastAsia="ja-JP"/>
                </w:rPr>
                <m:t>μ</m:t>
              </m:r>
            </m:oMath>
            <w:r w:rsidRPr="00797D25">
              <w:rPr>
                <w:rFonts w:eastAsia="Times New Roman" w:hint="eastAsia"/>
                <w:color w:val="C00000"/>
                <w:lang w:eastAsia="ja-JP"/>
              </w:rPr>
              <w:t xml:space="preserve"> of the sSCell more than Z4 PDCCH candidates per slot of sSCell</w:t>
            </w:r>
          </w:p>
          <w:p w14:paraId="313373A9" w14:textId="77777777" w:rsidR="006B4BA1" w:rsidRDefault="006B4BA1" w:rsidP="006B4BA1">
            <w:pPr>
              <w:pStyle w:val="ListParagraph"/>
              <w:numPr>
                <w:ilvl w:val="1"/>
                <w:numId w:val="22"/>
              </w:numPr>
              <w:overflowPunct w:val="0"/>
              <w:autoSpaceDE w:val="0"/>
              <w:autoSpaceDN w:val="0"/>
              <w:ind w:leftChars="0"/>
              <w:rPr>
                <w:rFonts w:eastAsia="Times New Roman"/>
                <w:lang w:eastAsia="ja-JP"/>
              </w:rPr>
            </w:pPr>
            <w:r>
              <w:rPr>
                <w:rFonts w:eastAsia="Times New Roman" w:hint="eastAsia"/>
                <w:lang w:eastAsia="ja-JP"/>
              </w:rPr>
              <w:t>Note</w:t>
            </w:r>
          </w:p>
          <w:p w14:paraId="1DE8FB34"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x1(m) is #BDs for PDCCH CSS(s) candidates monitored on P(S)Cell slot m </w:t>
            </w:r>
          </w:p>
          <w:p w14:paraId="0DF9C772"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 xml:space="preserve">x2(m) is #BDs for PDCCH USS(s) candidates monitored on P(S)Cell slot m </w:t>
            </w:r>
          </w:p>
          <w:p w14:paraId="426513D1"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y(m) is #BDs for PDCCH USS(s) candidates monitored on sSCell in all sSCell slot(s) that overlap slot m of P(S)Cell</w:t>
            </w:r>
          </w:p>
          <w:p w14:paraId="3AB603A1" w14:textId="77777777" w:rsidR="006B4BA1" w:rsidRDefault="006B4BA1" w:rsidP="006B4BA1">
            <w:pPr>
              <w:pStyle w:val="ListParagraph"/>
              <w:numPr>
                <w:ilvl w:val="2"/>
                <w:numId w:val="22"/>
              </w:numPr>
              <w:overflowPunct w:val="0"/>
              <w:autoSpaceDE w:val="0"/>
              <w:autoSpaceDN w:val="0"/>
              <w:ind w:leftChars="0"/>
              <w:rPr>
                <w:rFonts w:eastAsia="Times New Roman"/>
                <w:lang w:eastAsia="ja-JP"/>
              </w:rPr>
            </w:pPr>
            <w:r>
              <w:rPr>
                <w:rFonts w:eastAsia="Times New Roman" w:hint="eastAsia"/>
                <w:lang w:eastAsia="ja-JP"/>
              </w:rPr>
              <w:t>USS(s) =&gt; USS(s) that can schedule PDSCH/PUSCH on P(S)Cell)</w:t>
            </w:r>
          </w:p>
          <w:p w14:paraId="62A406D2" w14:textId="77777777" w:rsidR="00DA021F" w:rsidRDefault="00DA021F" w:rsidP="006B4BA1">
            <w:pPr>
              <w:jc w:val="both"/>
              <w:rPr>
                <w:rFonts w:eastAsia="ＭＳ 明朝"/>
                <w:lang w:val="en-GB" w:eastAsia="ja-JP"/>
              </w:rPr>
            </w:pPr>
          </w:p>
        </w:tc>
      </w:tr>
    </w:tbl>
    <w:p w14:paraId="08329CC8" w14:textId="77777777" w:rsidR="00144BCC" w:rsidRDefault="00144BCC" w:rsidP="008D5CE7">
      <w:pPr>
        <w:jc w:val="both"/>
        <w:rPr>
          <w:rFonts w:eastAsia="ＭＳ 明朝"/>
          <w:lang w:val="en-GB" w:eastAsia="ja-JP"/>
        </w:rPr>
      </w:pPr>
    </w:p>
    <w:p w14:paraId="23C0DE71" w14:textId="77777777" w:rsidR="0051794E" w:rsidRDefault="0051794E" w:rsidP="008D5CE7">
      <w:pPr>
        <w:jc w:val="both"/>
        <w:rPr>
          <w:rFonts w:eastAsia="ＭＳ 明朝"/>
          <w:lang w:val="en-GB" w:eastAsia="ja-JP"/>
        </w:rPr>
      </w:pPr>
    </w:p>
    <w:p w14:paraId="18600100" w14:textId="7CA9AC76" w:rsidR="0051794E" w:rsidRDefault="0051794E" w:rsidP="0051794E">
      <w:pPr>
        <w:pStyle w:val="Heading2"/>
        <w:rPr>
          <w:b/>
          <w:lang w:eastAsia="ja-JP"/>
        </w:rPr>
      </w:pPr>
      <w:r>
        <w:rPr>
          <w:b/>
          <w:lang w:eastAsia="ja-JP"/>
        </w:rPr>
        <w:t>2.1</w:t>
      </w:r>
      <w:r>
        <w:rPr>
          <w:b/>
          <w:lang w:eastAsia="ja-JP"/>
        </w:rPr>
        <w:tab/>
        <w:t>Handling USS set(s) for fallback DCI formats</w:t>
      </w:r>
    </w:p>
    <w:p w14:paraId="47C2987E" w14:textId="34D071DA" w:rsidR="0082083B" w:rsidRDefault="003F6533" w:rsidP="00B94D51">
      <w:pPr>
        <w:jc w:val="both"/>
        <w:rPr>
          <w:rFonts w:eastAsia="ＭＳ 明朝"/>
          <w:lang w:eastAsia="ja-JP"/>
        </w:rPr>
      </w:pPr>
      <w:proofErr w:type="gramStart"/>
      <w:r>
        <w:rPr>
          <w:rFonts w:eastAsia="ＭＳ 明朝" w:hint="eastAsia"/>
          <w:lang w:eastAsia="ja-JP"/>
        </w:rPr>
        <w:t>In order to</w:t>
      </w:r>
      <w:proofErr w:type="gramEnd"/>
      <w:r>
        <w:rPr>
          <w:rFonts w:eastAsia="ＭＳ 明朝" w:hint="eastAsia"/>
          <w:lang w:eastAsia="ja-JP"/>
        </w:rPr>
        <w:t xml:space="preserve"> discuss overall </w:t>
      </w:r>
      <w:r w:rsidR="009A7DF0">
        <w:rPr>
          <w:rFonts w:eastAsia="ＭＳ 明朝"/>
          <w:lang w:eastAsia="ja-JP"/>
        </w:rPr>
        <w:t>PDCCH monitoring procedure, it is necessary to clarify w</w:t>
      </w:r>
      <w:r w:rsidR="0051794E">
        <w:rPr>
          <w:rFonts w:eastAsia="ＭＳ 明朝"/>
          <w:lang w:eastAsia="ja-JP"/>
        </w:rPr>
        <w:t>hether/how to support USS set(s) for fallback DCI formats</w:t>
      </w:r>
      <w:r w:rsidR="006E2B42">
        <w:rPr>
          <w:rFonts w:eastAsia="ＭＳ 明朝"/>
          <w:lang w:eastAsia="ja-JP"/>
        </w:rPr>
        <w:t xml:space="preserve"> for scheduling PDSCH/PUSCH on PCell/PSCell</w:t>
      </w:r>
      <w:r w:rsidR="000666BD">
        <w:rPr>
          <w:rFonts w:eastAsia="ＭＳ 明朝"/>
          <w:lang w:eastAsia="ja-JP"/>
        </w:rPr>
        <w:t xml:space="preserve"> as well</w:t>
      </w:r>
      <w:r w:rsidR="0051794E">
        <w:rPr>
          <w:rFonts w:eastAsia="ＭＳ 明朝"/>
          <w:lang w:eastAsia="ja-JP"/>
        </w:rPr>
        <w:t>.</w:t>
      </w:r>
    </w:p>
    <w:p w14:paraId="6A4E5AC6" w14:textId="091357B0" w:rsidR="0051794E" w:rsidRDefault="0082083B" w:rsidP="00B94D51">
      <w:pPr>
        <w:jc w:val="both"/>
        <w:rPr>
          <w:rFonts w:eastAsia="ＭＳ 明朝"/>
          <w:lang w:eastAsia="ja-JP"/>
        </w:rPr>
      </w:pPr>
      <w:r>
        <w:rPr>
          <w:rFonts w:eastAsia="ＭＳ 明朝"/>
          <w:lang w:eastAsia="ja-JP"/>
        </w:rPr>
        <w:t xml:space="preserve">In the </w:t>
      </w:r>
      <w:r w:rsidR="006D5696">
        <w:rPr>
          <w:rFonts w:eastAsia="ＭＳ 明朝"/>
          <w:lang w:eastAsia="ja-JP"/>
        </w:rPr>
        <w:t>previous</w:t>
      </w:r>
      <w:r>
        <w:rPr>
          <w:rFonts w:eastAsia="ＭＳ 明朝"/>
          <w:lang w:eastAsia="ja-JP"/>
        </w:rPr>
        <w:t xml:space="preserve"> </w:t>
      </w:r>
      <w:r w:rsidR="00731526">
        <w:rPr>
          <w:rFonts w:eastAsia="ＭＳ 明朝"/>
          <w:lang w:eastAsia="ja-JP"/>
        </w:rPr>
        <w:t>meetings, t</w:t>
      </w:r>
      <w:r w:rsidR="00DD03B5">
        <w:rPr>
          <w:rFonts w:eastAsia="ＭＳ 明朝"/>
          <w:lang w:eastAsia="ja-JP"/>
        </w:rPr>
        <w:t>he</w:t>
      </w:r>
      <w:r w:rsidR="002D18C2">
        <w:rPr>
          <w:rFonts w:eastAsia="ＭＳ 明朝"/>
          <w:lang w:eastAsia="ja-JP"/>
        </w:rPr>
        <w:t xml:space="preserve">re </w:t>
      </w:r>
      <w:r w:rsidR="003808AD">
        <w:rPr>
          <w:rFonts w:eastAsia="ＭＳ 明朝"/>
          <w:lang w:eastAsia="ja-JP"/>
        </w:rPr>
        <w:t>were</w:t>
      </w:r>
      <w:r w:rsidR="002D18C2">
        <w:rPr>
          <w:rFonts w:eastAsia="ＭＳ 明朝"/>
          <w:lang w:eastAsia="ja-JP"/>
        </w:rPr>
        <w:t xml:space="preserve"> extensive discussion</w:t>
      </w:r>
      <w:r w:rsidR="003808AD">
        <w:rPr>
          <w:rFonts w:eastAsia="ＭＳ 明朝"/>
          <w:lang w:eastAsia="ja-JP"/>
        </w:rPr>
        <w:t>s</w:t>
      </w:r>
      <w:r w:rsidR="002D18C2">
        <w:rPr>
          <w:rFonts w:eastAsia="ＭＳ 明朝"/>
          <w:lang w:eastAsia="ja-JP"/>
        </w:rPr>
        <w:t xml:space="preserve"> on</w:t>
      </w:r>
      <w:r w:rsidR="00DD03B5">
        <w:rPr>
          <w:rFonts w:eastAsia="ＭＳ 明朝"/>
          <w:lang w:eastAsia="ja-JP"/>
        </w:rPr>
        <w:t xml:space="preserve"> (1) </w:t>
      </w:r>
      <w:r w:rsidR="00D035BB">
        <w:rPr>
          <w:rFonts w:eastAsia="ＭＳ 明朝"/>
          <w:lang w:eastAsia="ja-JP"/>
        </w:rPr>
        <w:t>complexity due to blind monitoring for multiple DCI formats across multiple scheduling c</w:t>
      </w:r>
      <w:r w:rsidR="00113496">
        <w:rPr>
          <w:rFonts w:eastAsia="ＭＳ 明朝"/>
          <w:lang w:eastAsia="ja-JP"/>
        </w:rPr>
        <w:t>ells for a given scheduled cell</w:t>
      </w:r>
      <w:r w:rsidR="00D035BB">
        <w:rPr>
          <w:rFonts w:eastAsia="ＭＳ 明朝"/>
          <w:lang w:eastAsia="ja-JP"/>
        </w:rPr>
        <w:t xml:space="preserve">, and (2) complexity due to </w:t>
      </w:r>
      <w:r w:rsidR="005D4D94">
        <w:rPr>
          <w:rFonts w:eastAsia="ＭＳ 明朝"/>
          <w:lang w:eastAsia="ja-JP"/>
        </w:rPr>
        <w:t xml:space="preserve">BD/CCE distribution with possible PDCCH overbooking across </w:t>
      </w:r>
      <w:r w:rsidR="00113496">
        <w:rPr>
          <w:rFonts w:eastAsia="ＭＳ 明朝"/>
          <w:lang w:eastAsia="ja-JP"/>
        </w:rPr>
        <w:t>multiple</w:t>
      </w:r>
      <w:r w:rsidR="005D4D94">
        <w:rPr>
          <w:rFonts w:eastAsia="ＭＳ 明朝"/>
          <w:lang w:eastAsia="ja-JP"/>
        </w:rPr>
        <w:t xml:space="preserve"> scheduling cells</w:t>
      </w:r>
      <w:r w:rsidR="00113496">
        <w:rPr>
          <w:rFonts w:eastAsia="ＭＳ 明朝"/>
          <w:lang w:eastAsia="ja-JP"/>
        </w:rPr>
        <w:t xml:space="preserve"> for a given scheduled cell</w:t>
      </w:r>
      <w:r w:rsidR="005D4D94">
        <w:rPr>
          <w:rFonts w:eastAsia="ＭＳ 明朝"/>
          <w:lang w:eastAsia="ja-JP"/>
        </w:rPr>
        <w:t xml:space="preserve">. </w:t>
      </w:r>
      <w:r w:rsidR="003808AD">
        <w:rPr>
          <w:rFonts w:eastAsia="ＭＳ 明朝"/>
          <w:lang w:eastAsia="ja-JP"/>
        </w:rPr>
        <w:t xml:space="preserve">Since </w:t>
      </w:r>
      <w:r w:rsidR="00113496">
        <w:rPr>
          <w:rFonts w:eastAsia="ＭＳ 明朝"/>
          <w:lang w:eastAsia="ja-JP"/>
        </w:rPr>
        <w:t xml:space="preserve">USS set(s) for fallback DCI formats </w:t>
      </w:r>
      <w:r w:rsidR="00DF3E23">
        <w:rPr>
          <w:rFonts w:eastAsia="ＭＳ 明朝"/>
          <w:lang w:eastAsia="ja-JP"/>
        </w:rPr>
        <w:t xml:space="preserve">still </w:t>
      </w:r>
      <w:r w:rsidR="00113496">
        <w:rPr>
          <w:rFonts w:eastAsia="ＭＳ 明朝"/>
          <w:lang w:eastAsia="ja-JP"/>
        </w:rPr>
        <w:t xml:space="preserve">has the issue </w:t>
      </w:r>
      <w:r w:rsidR="00F744E7">
        <w:rPr>
          <w:rFonts w:eastAsia="ＭＳ 明朝" w:hint="eastAsia"/>
          <w:lang w:eastAsia="ja-JP"/>
        </w:rPr>
        <w:t>of</w:t>
      </w:r>
      <w:r w:rsidR="00F744E7">
        <w:rPr>
          <w:rFonts w:eastAsia="ＭＳ 明朝"/>
          <w:lang w:eastAsia="ja-JP"/>
        </w:rPr>
        <w:t xml:space="preserve"> </w:t>
      </w:r>
      <w:r w:rsidR="00113496">
        <w:rPr>
          <w:rFonts w:eastAsia="ＭＳ 明朝"/>
          <w:lang w:eastAsia="ja-JP"/>
        </w:rPr>
        <w:t>(2)</w:t>
      </w:r>
      <w:r w:rsidR="00DF3E23">
        <w:rPr>
          <w:rFonts w:eastAsia="ＭＳ 明朝"/>
          <w:lang w:eastAsia="ja-JP"/>
        </w:rPr>
        <w:t xml:space="preserve">, we consider </w:t>
      </w:r>
      <w:r w:rsidR="00E90CA5">
        <w:rPr>
          <w:rFonts w:eastAsia="ＭＳ 明朝"/>
          <w:lang w:eastAsia="ja-JP"/>
        </w:rPr>
        <w:t xml:space="preserve">the </w:t>
      </w:r>
      <w:r w:rsidR="000661AB">
        <w:rPr>
          <w:rFonts w:eastAsia="ＭＳ 明朝"/>
          <w:lang w:eastAsia="ja-JP"/>
        </w:rPr>
        <w:t xml:space="preserve">spec </w:t>
      </w:r>
      <w:r w:rsidR="006D029C">
        <w:rPr>
          <w:rFonts w:eastAsia="ＭＳ 明朝" w:hint="eastAsia"/>
          <w:lang w:eastAsia="ja-JP"/>
        </w:rPr>
        <w:t>s</w:t>
      </w:r>
      <w:r w:rsidR="006D029C">
        <w:rPr>
          <w:rFonts w:eastAsia="ＭＳ 明朝"/>
          <w:lang w:eastAsia="ja-JP"/>
        </w:rPr>
        <w:t xml:space="preserve">hould </w:t>
      </w:r>
      <w:r w:rsidR="000661AB">
        <w:rPr>
          <w:rFonts w:eastAsia="ＭＳ 明朝"/>
          <w:lang w:eastAsia="ja-JP"/>
        </w:rPr>
        <w:t>allow</w:t>
      </w:r>
      <w:r w:rsidR="006D029C">
        <w:rPr>
          <w:rFonts w:eastAsia="ＭＳ 明朝"/>
          <w:lang w:eastAsia="ja-JP"/>
        </w:rPr>
        <w:t xml:space="preserve"> a</w:t>
      </w:r>
      <w:r w:rsidR="000661AB">
        <w:rPr>
          <w:rFonts w:eastAsia="ＭＳ 明朝"/>
          <w:lang w:eastAsia="ja-JP"/>
        </w:rPr>
        <w:t xml:space="preserve"> UE to support/no</w:t>
      </w:r>
      <w:r w:rsidR="00F116A2">
        <w:rPr>
          <w:rFonts w:eastAsia="ＭＳ 明朝"/>
          <w:lang w:eastAsia="ja-JP"/>
        </w:rPr>
        <w:t>n-</w:t>
      </w:r>
      <w:r w:rsidR="000661AB">
        <w:rPr>
          <w:rFonts w:eastAsia="ＭＳ 明朝"/>
          <w:lang w:eastAsia="ja-JP"/>
        </w:rPr>
        <w:t xml:space="preserve">support </w:t>
      </w:r>
      <w:r w:rsidR="00A23FB9">
        <w:rPr>
          <w:rFonts w:eastAsia="ＭＳ 明朝"/>
          <w:lang w:eastAsia="ja-JP"/>
        </w:rPr>
        <w:t xml:space="preserve">USS set(s) for fallback DCI formats for </w:t>
      </w:r>
      <w:r w:rsidR="00855908">
        <w:rPr>
          <w:rFonts w:eastAsia="ＭＳ 明朝"/>
          <w:lang w:eastAsia="ja-JP"/>
        </w:rPr>
        <w:t xml:space="preserve">scheduling </w:t>
      </w:r>
      <w:r w:rsidR="00A23FB9">
        <w:rPr>
          <w:rFonts w:eastAsia="ＭＳ 明朝"/>
          <w:lang w:eastAsia="ja-JP"/>
        </w:rPr>
        <w:t>PDSCH/PUSCH on PCell/P</w:t>
      </w:r>
      <w:r w:rsidR="00421F18">
        <w:rPr>
          <w:rFonts w:eastAsia="ＭＳ 明朝"/>
          <w:lang w:eastAsia="ja-JP"/>
        </w:rPr>
        <w:t>S</w:t>
      </w:r>
      <w:r w:rsidR="00A23FB9">
        <w:rPr>
          <w:rFonts w:eastAsia="ＭＳ 明朝"/>
          <w:lang w:eastAsia="ja-JP"/>
        </w:rPr>
        <w:t>Cell</w:t>
      </w:r>
      <w:r w:rsidR="00E90CA5">
        <w:rPr>
          <w:rFonts w:eastAsia="ＭＳ 明朝"/>
          <w:lang w:eastAsia="ja-JP"/>
        </w:rPr>
        <w:t>.</w:t>
      </w:r>
      <w:r w:rsidR="000A0325">
        <w:rPr>
          <w:rFonts w:eastAsia="ＭＳ 明朝"/>
          <w:lang w:eastAsia="ja-JP"/>
        </w:rPr>
        <w:t xml:space="preserve"> </w:t>
      </w:r>
      <w:r w:rsidR="00F116A2">
        <w:rPr>
          <w:rFonts w:eastAsia="ＭＳ 明朝"/>
          <w:lang w:eastAsia="ja-JP"/>
        </w:rPr>
        <w:t xml:space="preserve">This is </w:t>
      </w:r>
      <w:proofErr w:type="gramStart"/>
      <w:r w:rsidR="00F116A2">
        <w:rPr>
          <w:rFonts w:eastAsia="ＭＳ 明朝"/>
          <w:lang w:eastAsia="ja-JP"/>
        </w:rPr>
        <w:t>similar to</w:t>
      </w:r>
      <w:proofErr w:type="gramEnd"/>
      <w:r w:rsidR="00F116A2">
        <w:rPr>
          <w:rFonts w:eastAsia="ＭＳ 明朝"/>
          <w:lang w:eastAsia="ja-JP"/>
        </w:rPr>
        <w:t xml:space="preserve"> </w:t>
      </w:r>
      <w:r w:rsidR="00464E93">
        <w:rPr>
          <w:rFonts w:eastAsia="ＭＳ 明朝"/>
          <w:lang w:eastAsia="ja-JP"/>
        </w:rPr>
        <w:t xml:space="preserve">the handling of </w:t>
      </w:r>
      <w:r w:rsidR="00F116A2">
        <w:rPr>
          <w:rFonts w:eastAsia="ＭＳ 明朝"/>
          <w:lang w:eastAsia="ja-JP"/>
        </w:rPr>
        <w:t xml:space="preserve">USS set(s) for non-fallback DCI formats for scheduling PDSCH/PUSCH on PCell/PSCell. </w:t>
      </w:r>
    </w:p>
    <w:p w14:paraId="5AFD4EB2" w14:textId="77777777" w:rsidR="0051794E" w:rsidRPr="00A7554A" w:rsidRDefault="0051794E" w:rsidP="0051794E">
      <w:pPr>
        <w:jc w:val="both"/>
        <w:rPr>
          <w:rFonts w:eastAsia="ＭＳ 明朝"/>
          <w:lang w:eastAsia="ja-JP"/>
        </w:rPr>
      </w:pPr>
    </w:p>
    <w:p w14:paraId="42C0EAAA" w14:textId="423851B3" w:rsidR="0051794E" w:rsidRPr="00860D5B" w:rsidRDefault="0051794E" w:rsidP="0051794E">
      <w:pPr>
        <w:jc w:val="both"/>
        <w:rPr>
          <w:rFonts w:eastAsia="ＭＳ 明朝"/>
          <w:lang w:val="en-GB" w:eastAsia="ja-JP"/>
        </w:rPr>
      </w:pPr>
      <w:r w:rsidRPr="00860D5B">
        <w:rPr>
          <w:rFonts w:eastAsia="ＭＳ 明朝" w:hint="eastAsia"/>
          <w:b/>
          <w:bCs/>
          <w:u w:val="single"/>
          <w:lang w:val="en-GB" w:eastAsia="ja-JP"/>
        </w:rPr>
        <w:lastRenderedPageBreak/>
        <w:t>P</w:t>
      </w:r>
      <w:r w:rsidRPr="00860D5B">
        <w:rPr>
          <w:rFonts w:eastAsia="ＭＳ 明朝"/>
          <w:b/>
          <w:bCs/>
          <w:u w:val="single"/>
          <w:lang w:val="en-GB" w:eastAsia="ja-JP"/>
        </w:rPr>
        <w:t xml:space="preserve">roposal </w:t>
      </w:r>
      <w:r w:rsidR="00B94D51" w:rsidRPr="00860D5B">
        <w:rPr>
          <w:rFonts w:eastAsia="ＭＳ 明朝"/>
          <w:b/>
          <w:bCs/>
          <w:u w:val="single"/>
          <w:lang w:val="en-GB" w:eastAsia="ja-JP"/>
        </w:rPr>
        <w:t>1</w:t>
      </w:r>
      <w:r w:rsidRPr="00860D5B">
        <w:rPr>
          <w:rFonts w:eastAsia="ＭＳ 明朝"/>
          <w:b/>
          <w:bCs/>
          <w:u w:val="single"/>
          <w:lang w:val="en-GB" w:eastAsia="ja-JP"/>
        </w:rPr>
        <w:t>:</w:t>
      </w:r>
      <w:r w:rsidRPr="00860D5B">
        <w:rPr>
          <w:rFonts w:eastAsia="ＭＳ 明朝"/>
          <w:lang w:val="en-GB" w:eastAsia="ja-JP"/>
        </w:rPr>
        <w:t xml:space="preserve"> </w:t>
      </w:r>
    </w:p>
    <w:p w14:paraId="348C4C57" w14:textId="394574E6" w:rsidR="0086123A" w:rsidRDefault="00464E93" w:rsidP="0051794E">
      <w:pPr>
        <w:pStyle w:val="ListParagraph"/>
        <w:numPr>
          <w:ilvl w:val="0"/>
          <w:numId w:val="14"/>
        </w:numPr>
        <w:ind w:leftChars="0"/>
        <w:jc w:val="both"/>
        <w:rPr>
          <w:rFonts w:eastAsia="ＭＳ 明朝"/>
          <w:i/>
          <w:iCs/>
          <w:lang w:val="en-GB" w:eastAsia="ja-JP"/>
        </w:rPr>
      </w:pPr>
      <w:r>
        <w:rPr>
          <w:rFonts w:eastAsia="ＭＳ 明朝"/>
          <w:i/>
          <w:iCs/>
          <w:lang w:val="en-GB" w:eastAsia="ja-JP"/>
        </w:rPr>
        <w:t xml:space="preserve">Agree </w:t>
      </w:r>
      <w:r w:rsidR="005A005A">
        <w:rPr>
          <w:rFonts w:eastAsia="ＭＳ 明朝"/>
          <w:i/>
          <w:iCs/>
          <w:lang w:val="en-GB" w:eastAsia="ja-JP"/>
        </w:rPr>
        <w:t xml:space="preserve">the </w:t>
      </w:r>
      <w:r>
        <w:rPr>
          <w:rFonts w:eastAsia="ＭＳ 明朝"/>
          <w:i/>
          <w:iCs/>
          <w:lang w:val="en-GB" w:eastAsia="ja-JP"/>
        </w:rPr>
        <w:t xml:space="preserve">following </w:t>
      </w:r>
      <w:r w:rsidR="005A005A">
        <w:rPr>
          <w:rFonts w:eastAsia="ＭＳ 明朝"/>
          <w:i/>
          <w:iCs/>
          <w:lang w:val="en-GB" w:eastAsia="ja-JP"/>
        </w:rPr>
        <w:t>w</w:t>
      </w:r>
      <w:r w:rsidR="0086123A">
        <w:rPr>
          <w:rFonts w:eastAsia="ＭＳ 明朝"/>
          <w:i/>
          <w:iCs/>
          <w:lang w:val="en-GB" w:eastAsia="ja-JP"/>
        </w:rPr>
        <w:t>orking assumption:</w:t>
      </w:r>
    </w:p>
    <w:p w14:paraId="1548187F" w14:textId="6BD6CE2A" w:rsidR="0051794E" w:rsidRDefault="0086123A" w:rsidP="0086123A">
      <w:pPr>
        <w:pStyle w:val="ListParagraph"/>
        <w:numPr>
          <w:ilvl w:val="1"/>
          <w:numId w:val="14"/>
        </w:numPr>
        <w:ind w:leftChars="0"/>
        <w:jc w:val="both"/>
        <w:rPr>
          <w:rFonts w:eastAsia="ＭＳ 明朝"/>
          <w:i/>
          <w:iCs/>
          <w:lang w:val="en-GB" w:eastAsia="ja-JP"/>
        </w:rPr>
      </w:pPr>
      <w:r w:rsidRPr="0086123A">
        <w:rPr>
          <w:rFonts w:eastAsia="ＭＳ 明朝"/>
          <w:i/>
          <w:iCs/>
          <w:lang w:val="en-GB" w:eastAsia="ja-JP"/>
        </w:rPr>
        <w:t>When CCS from sSCell to PCell/PSCell is configured, UE can be configured to monitor DCI formats 0_</w:t>
      </w:r>
      <w:r>
        <w:rPr>
          <w:rFonts w:eastAsia="ＭＳ 明朝"/>
          <w:i/>
          <w:iCs/>
          <w:lang w:val="en-GB" w:eastAsia="ja-JP"/>
        </w:rPr>
        <w:t>0</w:t>
      </w:r>
      <w:r w:rsidR="001A63D5">
        <w:rPr>
          <w:rFonts w:eastAsia="ＭＳ 明朝"/>
          <w:i/>
          <w:iCs/>
          <w:lang w:val="en-GB" w:eastAsia="ja-JP"/>
        </w:rPr>
        <w:t>/</w:t>
      </w:r>
      <w:r w:rsidR="00421F18">
        <w:rPr>
          <w:rFonts w:eastAsia="ＭＳ 明朝"/>
          <w:i/>
          <w:iCs/>
          <w:lang w:val="en-GB" w:eastAsia="ja-JP"/>
        </w:rPr>
        <w:t>1</w:t>
      </w:r>
      <w:r w:rsidR="001A63D5">
        <w:rPr>
          <w:rFonts w:eastAsia="ＭＳ 明朝"/>
          <w:i/>
          <w:iCs/>
          <w:lang w:val="en-GB" w:eastAsia="ja-JP"/>
        </w:rPr>
        <w:t>_</w:t>
      </w:r>
      <w:r w:rsidR="00421F18">
        <w:rPr>
          <w:rFonts w:eastAsia="ＭＳ 明朝"/>
          <w:i/>
          <w:iCs/>
          <w:lang w:val="en-GB" w:eastAsia="ja-JP"/>
        </w:rPr>
        <w:t>0</w:t>
      </w:r>
      <w:r w:rsidRPr="0086123A">
        <w:rPr>
          <w:rFonts w:eastAsia="ＭＳ 明朝"/>
          <w:i/>
          <w:iCs/>
          <w:lang w:val="en-GB" w:eastAsia="ja-JP"/>
        </w:rPr>
        <w:t xml:space="preserve"> that schedule </w:t>
      </w:r>
      <w:r w:rsidR="007E3259">
        <w:rPr>
          <w:rFonts w:eastAsia="ＭＳ 明朝"/>
          <w:i/>
          <w:iCs/>
          <w:lang w:val="en-GB" w:eastAsia="ja-JP"/>
        </w:rPr>
        <w:t xml:space="preserve">PCell/PSCell </w:t>
      </w:r>
      <w:r w:rsidRPr="0086123A">
        <w:rPr>
          <w:rFonts w:eastAsia="ＭＳ 明朝"/>
          <w:i/>
          <w:iCs/>
          <w:lang w:val="en-GB" w:eastAsia="ja-JP"/>
        </w:rPr>
        <w:t>PDSCH/PUSCH on PCell/PSCell USS set(s)</w:t>
      </w:r>
    </w:p>
    <w:p w14:paraId="4A70507B" w14:textId="1ADC7152" w:rsidR="001A63D5" w:rsidRDefault="001A63D5" w:rsidP="0086123A">
      <w:pPr>
        <w:pStyle w:val="ListParagraph"/>
        <w:numPr>
          <w:ilvl w:val="1"/>
          <w:numId w:val="14"/>
        </w:numPr>
        <w:ind w:leftChars="0"/>
        <w:jc w:val="both"/>
        <w:rPr>
          <w:rFonts w:eastAsia="ＭＳ 明朝"/>
          <w:i/>
          <w:iCs/>
          <w:lang w:val="en-GB" w:eastAsia="ja-JP"/>
        </w:rPr>
      </w:pPr>
      <w:r w:rsidRPr="001A63D5">
        <w:rPr>
          <w:rFonts w:eastAsia="ＭＳ 明朝"/>
          <w:i/>
          <w:iCs/>
          <w:lang w:val="en-GB" w:eastAsia="ja-JP"/>
        </w:rPr>
        <w:t xml:space="preserve">Specs also allow UEs </w:t>
      </w:r>
      <w:r w:rsidR="005A005A">
        <w:rPr>
          <w:rFonts w:eastAsia="ＭＳ 明朝"/>
          <w:i/>
          <w:iCs/>
          <w:lang w:val="en-GB" w:eastAsia="ja-JP"/>
        </w:rPr>
        <w:t xml:space="preserve">that cannot be configured to </w:t>
      </w:r>
      <w:r w:rsidR="005A005A" w:rsidRPr="0086123A">
        <w:rPr>
          <w:rFonts w:eastAsia="ＭＳ 明朝"/>
          <w:i/>
          <w:iCs/>
          <w:lang w:val="en-GB" w:eastAsia="ja-JP"/>
        </w:rPr>
        <w:t>monitor DCI formats 0_</w:t>
      </w:r>
      <w:r w:rsidR="005A005A">
        <w:rPr>
          <w:rFonts w:eastAsia="ＭＳ 明朝"/>
          <w:i/>
          <w:iCs/>
          <w:lang w:val="en-GB" w:eastAsia="ja-JP"/>
        </w:rPr>
        <w:t>0/</w:t>
      </w:r>
      <w:r w:rsidR="00F2629B">
        <w:rPr>
          <w:rFonts w:eastAsia="ＭＳ 明朝"/>
          <w:i/>
          <w:iCs/>
          <w:lang w:val="en-GB" w:eastAsia="ja-JP"/>
        </w:rPr>
        <w:t>1</w:t>
      </w:r>
      <w:r w:rsidR="005A005A">
        <w:rPr>
          <w:rFonts w:eastAsia="ＭＳ 明朝"/>
          <w:i/>
          <w:iCs/>
          <w:lang w:val="en-GB" w:eastAsia="ja-JP"/>
        </w:rPr>
        <w:t>_</w:t>
      </w:r>
      <w:r w:rsidR="00F2629B">
        <w:rPr>
          <w:rFonts w:eastAsia="ＭＳ 明朝"/>
          <w:i/>
          <w:iCs/>
          <w:lang w:val="en-GB" w:eastAsia="ja-JP"/>
        </w:rPr>
        <w:t>0</w:t>
      </w:r>
      <w:r w:rsidR="005A005A" w:rsidRPr="0086123A">
        <w:rPr>
          <w:rFonts w:eastAsia="ＭＳ 明朝"/>
          <w:i/>
          <w:iCs/>
          <w:lang w:val="en-GB" w:eastAsia="ja-JP"/>
        </w:rPr>
        <w:t xml:space="preserve"> that schedule </w:t>
      </w:r>
      <w:r w:rsidR="00FA700F">
        <w:rPr>
          <w:rFonts w:eastAsia="ＭＳ 明朝"/>
          <w:i/>
          <w:iCs/>
          <w:lang w:val="en-GB" w:eastAsia="ja-JP"/>
        </w:rPr>
        <w:t xml:space="preserve">PCell/PSCEll </w:t>
      </w:r>
      <w:r w:rsidR="005A005A" w:rsidRPr="0086123A">
        <w:rPr>
          <w:rFonts w:eastAsia="ＭＳ 明朝"/>
          <w:i/>
          <w:iCs/>
          <w:lang w:val="en-GB" w:eastAsia="ja-JP"/>
        </w:rPr>
        <w:t>PDSCH/PUSCH on PCell/PSCell USS set(s)</w:t>
      </w:r>
      <w:r w:rsidRPr="001A63D5">
        <w:rPr>
          <w:rFonts w:eastAsia="ＭＳ 明朝"/>
          <w:i/>
          <w:iCs/>
          <w:lang w:val="en-GB" w:eastAsia="ja-JP"/>
        </w:rPr>
        <w:t>. Capability signaling details, if any, can be handled during the UE capability discussion for Rel17</w:t>
      </w:r>
    </w:p>
    <w:p w14:paraId="6A5FBF07" w14:textId="76305358" w:rsidR="00464E93" w:rsidRDefault="00464E93" w:rsidP="008D5CE7">
      <w:pPr>
        <w:jc w:val="both"/>
        <w:rPr>
          <w:rFonts w:eastAsia="ＭＳ 明朝"/>
          <w:lang w:val="en-GB" w:eastAsia="ja-JP"/>
        </w:rPr>
      </w:pPr>
    </w:p>
    <w:p w14:paraId="3C9E885A" w14:textId="33D956BC" w:rsidR="00464E93" w:rsidRDefault="00464E93" w:rsidP="00464E93">
      <w:pPr>
        <w:jc w:val="both"/>
        <w:rPr>
          <w:rFonts w:eastAsia="ＭＳ 明朝"/>
          <w:lang w:val="en-GB" w:eastAsia="ja-JP"/>
        </w:rPr>
      </w:pPr>
      <w:r>
        <w:rPr>
          <w:rFonts w:eastAsia="ＭＳ 明朝"/>
          <w:lang w:val="en-GB" w:eastAsia="ja-JP"/>
        </w:rPr>
        <w:t>For the sake of convenience, in this paper, we define two types of UEs below:</w:t>
      </w:r>
    </w:p>
    <w:p w14:paraId="28E1C55B" w14:textId="186B6403" w:rsidR="00464E93" w:rsidRDefault="00464E93" w:rsidP="00464E93">
      <w:pPr>
        <w:pStyle w:val="ListParagraph"/>
        <w:numPr>
          <w:ilvl w:val="0"/>
          <w:numId w:val="20"/>
        </w:numPr>
        <w:ind w:leftChars="0"/>
        <w:jc w:val="both"/>
        <w:rPr>
          <w:rFonts w:eastAsia="ＭＳ 明朝"/>
          <w:lang w:val="en-GB" w:eastAsia="ja-JP"/>
        </w:rPr>
      </w:pPr>
      <w:r w:rsidRPr="00C95EF5">
        <w:rPr>
          <w:rFonts w:eastAsia="ＭＳ 明朝"/>
          <w:lang w:val="en-GB" w:eastAsia="ja-JP"/>
        </w:rPr>
        <w:t xml:space="preserve">(Type-1) supporting USS set(s) </w:t>
      </w:r>
      <w:r>
        <w:rPr>
          <w:rFonts w:eastAsia="ＭＳ 明朝"/>
          <w:lang w:val="en-GB" w:eastAsia="ja-JP"/>
        </w:rPr>
        <w:t xml:space="preserve">for scheduling P(S)Cell PDSCH/PUSCH </w:t>
      </w:r>
      <w:r w:rsidRPr="00C95EF5">
        <w:rPr>
          <w:rFonts w:eastAsia="ＭＳ 明朝"/>
          <w:lang w:val="en-GB" w:eastAsia="ja-JP"/>
        </w:rPr>
        <w:t>only on sSCell</w:t>
      </w:r>
      <w:r>
        <w:rPr>
          <w:rFonts w:eastAsia="ＭＳ 明朝"/>
          <w:lang w:val="en-GB" w:eastAsia="ja-JP"/>
        </w:rPr>
        <w:t>,</w:t>
      </w:r>
      <w:r w:rsidRPr="00C95EF5">
        <w:rPr>
          <w:rFonts w:eastAsia="ＭＳ 明朝"/>
          <w:lang w:val="en-GB" w:eastAsia="ja-JP"/>
        </w:rPr>
        <w:t xml:space="preserve"> </w:t>
      </w:r>
      <w:proofErr w:type="gramStart"/>
      <w:r w:rsidRPr="00C95EF5">
        <w:rPr>
          <w:rFonts w:eastAsia="ＭＳ 明朝"/>
          <w:lang w:val="en-GB" w:eastAsia="ja-JP"/>
        </w:rPr>
        <w:t>and</w:t>
      </w:r>
      <w:r>
        <w:rPr>
          <w:rFonts w:eastAsia="ＭＳ 明朝"/>
          <w:lang w:val="en-GB" w:eastAsia="ja-JP"/>
        </w:rPr>
        <w:t>;</w:t>
      </w:r>
      <w:proofErr w:type="gramEnd"/>
    </w:p>
    <w:p w14:paraId="785CF3AB" w14:textId="74CA0FE1" w:rsidR="00464E93" w:rsidRPr="00C95EF5" w:rsidRDefault="00464E93" w:rsidP="00464E93">
      <w:pPr>
        <w:pStyle w:val="ListParagraph"/>
        <w:numPr>
          <w:ilvl w:val="0"/>
          <w:numId w:val="20"/>
        </w:numPr>
        <w:ind w:leftChars="0"/>
        <w:jc w:val="both"/>
        <w:rPr>
          <w:rFonts w:eastAsia="ＭＳ 明朝"/>
          <w:lang w:val="en-GB" w:eastAsia="ja-JP"/>
        </w:rPr>
      </w:pPr>
      <w:r w:rsidRPr="00C95EF5">
        <w:rPr>
          <w:rFonts w:eastAsia="ＭＳ 明朝"/>
          <w:lang w:val="en-GB" w:eastAsia="ja-JP"/>
        </w:rPr>
        <w:t xml:space="preserve">(Type-2) supporting USS set(s) </w:t>
      </w:r>
      <w:r>
        <w:rPr>
          <w:rFonts w:eastAsia="ＭＳ 明朝"/>
          <w:lang w:val="en-GB" w:eastAsia="ja-JP"/>
        </w:rPr>
        <w:t xml:space="preserve">for scheduling P(S)Cell PDSCH/PUSCH </w:t>
      </w:r>
      <w:r w:rsidRPr="00C95EF5">
        <w:rPr>
          <w:rFonts w:eastAsia="ＭＳ 明朝"/>
          <w:lang w:val="en-GB" w:eastAsia="ja-JP"/>
        </w:rPr>
        <w:t>on both sCell and</w:t>
      </w:r>
      <w:r>
        <w:rPr>
          <w:rFonts w:eastAsia="ＭＳ 明朝"/>
          <w:lang w:val="en-GB" w:eastAsia="ja-JP"/>
        </w:rPr>
        <w:t xml:space="preserve"> </w:t>
      </w:r>
      <w:r w:rsidRPr="00C95EF5">
        <w:rPr>
          <w:rFonts w:eastAsia="ＭＳ 明朝"/>
          <w:lang w:val="en-GB" w:eastAsia="ja-JP"/>
        </w:rPr>
        <w:t>PCell/PSCell.</w:t>
      </w:r>
    </w:p>
    <w:p w14:paraId="36FA5513" w14:textId="77777777" w:rsidR="00464E93" w:rsidRPr="00464E93" w:rsidRDefault="00464E93" w:rsidP="008D5CE7">
      <w:pPr>
        <w:jc w:val="both"/>
        <w:rPr>
          <w:rFonts w:eastAsia="ＭＳ 明朝"/>
          <w:lang w:val="en-GB" w:eastAsia="ja-JP"/>
        </w:rPr>
      </w:pPr>
    </w:p>
    <w:p w14:paraId="6D24B1ED" w14:textId="4A06D3F5" w:rsidR="00176069" w:rsidRPr="006077FE" w:rsidRDefault="00176069" w:rsidP="00176069">
      <w:pPr>
        <w:pStyle w:val="Heading2"/>
        <w:rPr>
          <w:b/>
          <w:lang w:eastAsia="ja-JP"/>
        </w:rPr>
      </w:pPr>
      <w:r>
        <w:rPr>
          <w:b/>
          <w:lang w:eastAsia="ja-JP"/>
        </w:rPr>
        <w:t>2.</w:t>
      </w:r>
      <w:r w:rsidR="005473D9">
        <w:rPr>
          <w:b/>
          <w:lang w:eastAsia="ja-JP"/>
        </w:rPr>
        <w:t>2</w:t>
      </w:r>
      <w:r>
        <w:rPr>
          <w:b/>
          <w:lang w:eastAsia="ja-JP"/>
        </w:rPr>
        <w:tab/>
      </w:r>
      <w:r w:rsidR="00880D77">
        <w:rPr>
          <w:b/>
          <w:lang w:eastAsia="ja-JP"/>
        </w:rPr>
        <w:t xml:space="preserve">BD/CCE determination and PDCCH overbooking for </w:t>
      </w:r>
      <w:r w:rsidR="0002060B">
        <w:rPr>
          <w:b/>
          <w:lang w:eastAsia="ja-JP"/>
        </w:rPr>
        <w:t>Type-1 UE</w:t>
      </w:r>
    </w:p>
    <w:p w14:paraId="575235B4" w14:textId="004859D8" w:rsidR="003A081E" w:rsidRDefault="003A081E" w:rsidP="00176069">
      <w:pPr>
        <w:jc w:val="both"/>
        <w:rPr>
          <w:rFonts w:eastAsia="ＭＳ 明朝"/>
          <w:lang w:eastAsia="ja-JP"/>
        </w:rPr>
      </w:pPr>
    </w:p>
    <w:p w14:paraId="72AB6FDC" w14:textId="3E1DAA13" w:rsidR="00FE10CB" w:rsidRDefault="0013777E" w:rsidP="00A94E58">
      <w:pPr>
        <w:jc w:val="center"/>
        <w:rPr>
          <w:rFonts w:eastAsia="ＭＳ 明朝"/>
          <w:lang w:eastAsia="ja-JP"/>
        </w:rPr>
      </w:pPr>
      <w:r w:rsidRPr="0013777E">
        <w:rPr>
          <w:noProof/>
        </w:rPr>
        <w:drawing>
          <wp:inline distT="0" distB="0" distL="0" distR="0" wp14:anchorId="289A902F" wp14:editId="795B8CE5">
            <wp:extent cx="3827880" cy="294768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7880" cy="2947680"/>
                    </a:xfrm>
                    <a:prstGeom prst="rect">
                      <a:avLst/>
                    </a:prstGeom>
                    <a:noFill/>
                    <a:ln>
                      <a:noFill/>
                    </a:ln>
                  </pic:spPr>
                </pic:pic>
              </a:graphicData>
            </a:graphic>
          </wp:inline>
        </w:drawing>
      </w:r>
    </w:p>
    <w:p w14:paraId="05367FDB" w14:textId="7BC1C7CD" w:rsidR="000A04C7" w:rsidRDefault="000A04C7" w:rsidP="00A94E58">
      <w:pPr>
        <w:jc w:val="center"/>
        <w:rPr>
          <w:rFonts w:eastAsia="ＭＳ 明朝"/>
          <w:lang w:eastAsia="ja-JP"/>
        </w:rPr>
      </w:pPr>
      <w:r>
        <w:rPr>
          <w:rFonts w:eastAsia="ＭＳ 明朝" w:hint="eastAsia"/>
          <w:lang w:eastAsia="ja-JP"/>
        </w:rPr>
        <w:t>F</w:t>
      </w:r>
      <w:r>
        <w:rPr>
          <w:rFonts w:eastAsia="ＭＳ 明朝"/>
          <w:lang w:eastAsia="ja-JP"/>
        </w:rPr>
        <w:t>ig. 1</w:t>
      </w:r>
      <w:r>
        <w:rPr>
          <w:rFonts w:eastAsia="ＭＳ 明朝"/>
          <w:lang w:eastAsia="ja-JP"/>
        </w:rPr>
        <w:tab/>
        <w:t>Example configuration for a UE not supporting USS set(s) on the PCell/PSCell.</w:t>
      </w:r>
    </w:p>
    <w:p w14:paraId="34B25255" w14:textId="77777777" w:rsidR="00FE10CB" w:rsidRDefault="00FE10CB" w:rsidP="00176069">
      <w:pPr>
        <w:jc w:val="both"/>
        <w:rPr>
          <w:rFonts w:eastAsia="ＭＳ 明朝"/>
          <w:lang w:eastAsia="ja-JP"/>
        </w:rPr>
      </w:pPr>
    </w:p>
    <w:p w14:paraId="5238A771" w14:textId="79CD19F5" w:rsidR="00CD664E" w:rsidRDefault="00CD664E" w:rsidP="00176069">
      <w:pPr>
        <w:jc w:val="both"/>
        <w:rPr>
          <w:rFonts w:eastAsia="ＭＳ 明朝"/>
          <w:lang w:eastAsia="ja-JP"/>
        </w:rPr>
      </w:pPr>
      <w:r>
        <w:rPr>
          <w:rFonts w:eastAsia="ＭＳ 明朝" w:hint="eastAsia"/>
          <w:lang w:eastAsia="ja-JP"/>
        </w:rPr>
        <w:t>A</w:t>
      </w:r>
      <w:r>
        <w:rPr>
          <w:rFonts w:eastAsia="ＭＳ 明朝"/>
          <w:lang w:eastAsia="ja-JP"/>
        </w:rPr>
        <w:t xml:space="preserve">ccording to the spec, PDCCH overbooking is not supported for CSS set(s) and </w:t>
      </w:r>
      <w:r w:rsidR="00454BE9">
        <w:rPr>
          <w:rFonts w:eastAsia="ＭＳ 明朝"/>
          <w:lang w:eastAsia="ja-JP"/>
        </w:rPr>
        <w:t xml:space="preserve">for </w:t>
      </w:r>
      <w:r>
        <w:rPr>
          <w:rFonts w:eastAsia="ＭＳ 明朝"/>
          <w:lang w:eastAsia="ja-JP"/>
        </w:rPr>
        <w:t>USS set(s) for PDCCH candidates scheduling PDSCH/PUSCH on a</w:t>
      </w:r>
      <w:r w:rsidR="00AB07D6">
        <w:rPr>
          <w:rFonts w:eastAsia="ＭＳ 明朝"/>
          <w:lang w:eastAsia="ja-JP"/>
        </w:rPr>
        <w:t xml:space="preserve"> </w:t>
      </w:r>
      <w:r>
        <w:rPr>
          <w:rFonts w:eastAsia="ＭＳ 明朝"/>
          <w:lang w:eastAsia="ja-JP"/>
        </w:rPr>
        <w:t>SCell.</w:t>
      </w:r>
      <w:r w:rsidR="00AB07D6">
        <w:rPr>
          <w:rFonts w:eastAsia="ＭＳ 明朝"/>
          <w:lang w:eastAsia="ja-JP"/>
        </w:rPr>
        <w:t xml:space="preserve"> With this, </w:t>
      </w:r>
      <w:r w:rsidR="003E16D5">
        <w:rPr>
          <w:rFonts w:eastAsia="ＭＳ 明朝"/>
          <w:lang w:eastAsia="ja-JP"/>
        </w:rPr>
        <w:t xml:space="preserve">for Type-1 UE, </w:t>
      </w:r>
      <w:r w:rsidR="00483928">
        <w:rPr>
          <w:rFonts w:eastAsia="ＭＳ 明朝"/>
          <w:lang w:eastAsia="ja-JP"/>
        </w:rPr>
        <w:t>PDCCH</w:t>
      </w:r>
      <w:r w:rsidR="00AB07D6">
        <w:rPr>
          <w:rFonts w:eastAsia="ＭＳ 明朝"/>
          <w:lang w:eastAsia="ja-JP"/>
        </w:rPr>
        <w:t xml:space="preserve"> overbooking </w:t>
      </w:r>
      <w:r w:rsidR="0015111E">
        <w:rPr>
          <w:rFonts w:eastAsia="ＭＳ 明朝"/>
          <w:lang w:eastAsia="ja-JP"/>
        </w:rPr>
        <w:t>is not allowed</w:t>
      </w:r>
      <w:r w:rsidR="003E16D5">
        <w:rPr>
          <w:rFonts w:eastAsia="ＭＳ 明朝"/>
          <w:lang w:eastAsia="ja-JP"/>
        </w:rPr>
        <w:t xml:space="preserve"> at all</w:t>
      </w:r>
      <w:r w:rsidR="00773E79">
        <w:rPr>
          <w:rFonts w:eastAsia="ＭＳ 明朝"/>
          <w:lang w:eastAsia="ja-JP"/>
        </w:rPr>
        <w:t xml:space="preserve"> for any </w:t>
      </w:r>
      <w:r w:rsidR="00F96AAF">
        <w:rPr>
          <w:rFonts w:eastAsia="ＭＳ 明朝"/>
          <w:lang w:eastAsia="ja-JP"/>
        </w:rPr>
        <w:t xml:space="preserve">search space </w:t>
      </w:r>
      <w:r w:rsidR="00773E79">
        <w:rPr>
          <w:rFonts w:eastAsia="ＭＳ 明朝"/>
          <w:lang w:eastAsia="ja-JP"/>
        </w:rPr>
        <w:t>set</w:t>
      </w:r>
      <w:r w:rsidR="00F96AAF">
        <w:rPr>
          <w:rFonts w:eastAsia="ＭＳ 明朝"/>
          <w:lang w:eastAsia="ja-JP"/>
        </w:rPr>
        <w:t>s</w:t>
      </w:r>
      <w:r w:rsidR="00AB07D6">
        <w:rPr>
          <w:rFonts w:eastAsia="ＭＳ 明朝"/>
          <w:lang w:eastAsia="ja-JP"/>
        </w:rPr>
        <w:t>.</w:t>
      </w:r>
      <w:r w:rsidR="00AC6C54">
        <w:rPr>
          <w:rFonts w:eastAsia="ＭＳ 明朝"/>
          <w:lang w:eastAsia="ja-JP"/>
        </w:rPr>
        <w:t xml:space="preserve"> Network has to configure </w:t>
      </w:r>
      <w:r w:rsidR="00F96AAF">
        <w:rPr>
          <w:rFonts w:eastAsia="ＭＳ 明朝"/>
          <w:lang w:eastAsia="ja-JP"/>
        </w:rPr>
        <w:t>search space</w:t>
      </w:r>
      <w:r w:rsidR="00773E79">
        <w:rPr>
          <w:rFonts w:eastAsia="ＭＳ 明朝"/>
          <w:lang w:eastAsia="ja-JP"/>
        </w:rPr>
        <w:t xml:space="preserve"> set</w:t>
      </w:r>
      <w:r w:rsidR="00AC6C54">
        <w:rPr>
          <w:rFonts w:eastAsia="ＭＳ 明朝"/>
          <w:lang w:eastAsia="ja-JP"/>
        </w:rPr>
        <w:t xml:space="preserve">s to the UE so that </w:t>
      </w:r>
      <w:r w:rsidR="00FA7513">
        <w:rPr>
          <w:rFonts w:eastAsia="ＭＳ 明朝"/>
          <w:lang w:eastAsia="ja-JP"/>
        </w:rPr>
        <w:t xml:space="preserve">the number of BDs and non-overlapping CCEs for PDCCH candidates for scheduling PDSCH/PUSCH on the PCell/PSCell within a slot or within a PDCCH monitoring span do not exceed </w:t>
      </w:r>
      <w:r w:rsidR="007B3A7B">
        <w:rPr>
          <w:rFonts w:eastAsia="ＭＳ 明朝"/>
          <w:lang w:eastAsia="ja-JP"/>
        </w:rPr>
        <w:t>the prede</w:t>
      </w:r>
      <w:r w:rsidR="006055B1">
        <w:rPr>
          <w:rFonts w:eastAsia="ＭＳ 明朝"/>
          <w:lang w:eastAsia="ja-JP"/>
        </w:rPr>
        <w:t>termined</w:t>
      </w:r>
      <w:r w:rsidR="007B3A7B">
        <w:rPr>
          <w:rFonts w:eastAsia="ＭＳ 明朝"/>
          <w:lang w:eastAsia="ja-JP"/>
        </w:rPr>
        <w:t xml:space="preserve"> value</w:t>
      </w:r>
      <w:r w:rsidR="006055B1">
        <w:rPr>
          <w:rFonts w:eastAsia="ＭＳ 明朝"/>
          <w:lang w:eastAsia="ja-JP"/>
        </w:rPr>
        <w:t>s</w:t>
      </w:r>
      <w:r w:rsidR="00AC6C54">
        <w:rPr>
          <w:rFonts w:eastAsia="ＭＳ 明朝"/>
          <w:lang w:eastAsia="ja-JP"/>
        </w:rPr>
        <w:t>.</w:t>
      </w:r>
    </w:p>
    <w:p w14:paraId="2AEFE0B4" w14:textId="4F8C187B" w:rsidR="00AC6C54" w:rsidRPr="00F96AAF" w:rsidRDefault="00AC6C54" w:rsidP="00176069">
      <w:pPr>
        <w:jc w:val="both"/>
        <w:rPr>
          <w:rFonts w:eastAsia="ＭＳ 明朝"/>
          <w:lang w:eastAsia="ja-JP"/>
        </w:rPr>
      </w:pPr>
    </w:p>
    <w:p w14:paraId="4C93FE46" w14:textId="46D04B11" w:rsidR="00AC6C54" w:rsidRDefault="00F92041" w:rsidP="00176069">
      <w:pPr>
        <w:jc w:val="both"/>
        <w:rPr>
          <w:rFonts w:eastAsia="ＭＳ 明朝"/>
          <w:lang w:eastAsia="ja-JP"/>
        </w:rPr>
      </w:pPr>
      <w:r>
        <w:rPr>
          <w:rFonts w:eastAsia="ＭＳ 明朝"/>
          <w:lang w:eastAsia="ja-JP"/>
        </w:rPr>
        <w:t xml:space="preserve">For Type-1 UE, </w:t>
      </w:r>
      <w:r w:rsidR="004665AC">
        <w:rPr>
          <w:rFonts w:eastAsia="ＭＳ 明朝"/>
          <w:lang w:eastAsia="ja-JP"/>
        </w:rPr>
        <w:t xml:space="preserve">it is sufficient to reserve a </w:t>
      </w:r>
      <w:r w:rsidR="00AC7043">
        <w:rPr>
          <w:rFonts w:eastAsia="ＭＳ 明朝"/>
          <w:lang w:eastAsia="ja-JP"/>
        </w:rPr>
        <w:t xml:space="preserve">minimum number of </w:t>
      </w:r>
      <w:r w:rsidR="00C73A36">
        <w:rPr>
          <w:rFonts w:eastAsia="ＭＳ 明朝"/>
          <w:lang w:eastAsia="ja-JP"/>
        </w:rPr>
        <w:t xml:space="preserve">PDCCH candidates for CSS set(s) on the PCell/PSCell. </w:t>
      </w:r>
      <w:r w:rsidR="00BB7FCD">
        <w:rPr>
          <w:rFonts w:eastAsia="ＭＳ 明朝"/>
          <w:lang w:eastAsia="ja-JP"/>
        </w:rPr>
        <w:t xml:space="preserve">The maximum available number of BDs for PDCCH candidates for USS set(s) on the </w:t>
      </w:r>
      <w:r w:rsidR="00FA4FB9">
        <w:rPr>
          <w:rFonts w:eastAsia="ＭＳ 明朝"/>
          <w:lang w:eastAsia="ja-JP"/>
        </w:rPr>
        <w:t xml:space="preserve">sSCell scheduling PDSCH/PUSCH on the PCell/PSCell can be </w:t>
      </w:r>
      <w:r w:rsidR="001168A9">
        <w:rPr>
          <w:rFonts w:eastAsia="ＭＳ 明朝"/>
          <w:lang w:eastAsia="ja-JP"/>
        </w:rPr>
        <w:t xml:space="preserve">the remaining ones other than </w:t>
      </w:r>
      <w:r w:rsidR="00DB2380">
        <w:rPr>
          <w:rFonts w:eastAsia="ＭＳ 明朝"/>
          <w:lang w:eastAsia="ja-JP"/>
        </w:rPr>
        <w:t>those</w:t>
      </w:r>
      <w:r w:rsidR="001168A9">
        <w:rPr>
          <w:rFonts w:eastAsia="ＭＳ 明朝"/>
          <w:lang w:eastAsia="ja-JP"/>
        </w:rPr>
        <w:t xml:space="preserve"> reserved </w:t>
      </w:r>
      <w:r w:rsidR="0074703C">
        <w:rPr>
          <w:rFonts w:eastAsia="ＭＳ 明朝"/>
          <w:lang w:eastAsia="ja-JP"/>
        </w:rPr>
        <w:t>for CSS sets</w:t>
      </w:r>
      <w:r w:rsidR="00A555A1">
        <w:rPr>
          <w:rFonts w:eastAsia="ＭＳ 明朝"/>
          <w:lang w:eastAsia="ja-JP"/>
        </w:rPr>
        <w:t xml:space="preserve"> on the PCell/PSCell</w:t>
      </w:r>
      <w:r w:rsidR="0074703C">
        <w:rPr>
          <w:rFonts w:eastAsia="ＭＳ 明朝"/>
          <w:lang w:eastAsia="ja-JP"/>
        </w:rPr>
        <w:t xml:space="preserve">. </w:t>
      </w:r>
      <w:proofErr w:type="gramStart"/>
      <w:r w:rsidR="008B70C5">
        <w:rPr>
          <w:rFonts w:eastAsia="ＭＳ 明朝"/>
          <w:lang w:eastAsia="ja-JP"/>
        </w:rPr>
        <w:t>In order to</w:t>
      </w:r>
      <w:proofErr w:type="gramEnd"/>
      <w:r w:rsidR="008B70C5">
        <w:rPr>
          <w:rFonts w:eastAsia="ＭＳ 明朝"/>
          <w:lang w:eastAsia="ja-JP"/>
        </w:rPr>
        <w:t xml:space="preserve"> </w:t>
      </w:r>
      <w:r w:rsidR="00007F12">
        <w:rPr>
          <w:rFonts w:eastAsia="ＭＳ 明朝"/>
          <w:lang w:eastAsia="ja-JP"/>
        </w:rPr>
        <w:t xml:space="preserve">realize this without requiring UE to </w:t>
      </w:r>
      <w:r w:rsidR="00DB2380">
        <w:rPr>
          <w:rFonts w:eastAsia="ＭＳ 明朝"/>
          <w:lang w:eastAsia="ja-JP"/>
        </w:rPr>
        <w:t xml:space="preserve">dynamically distribute PDCCH </w:t>
      </w:r>
      <w:r w:rsidR="00DB2380">
        <w:rPr>
          <w:rFonts w:eastAsia="ＭＳ 明朝"/>
          <w:lang w:eastAsia="ja-JP"/>
        </w:rPr>
        <w:lastRenderedPageBreak/>
        <w:t>processes</w:t>
      </w:r>
      <w:r w:rsidR="00007F12">
        <w:rPr>
          <w:rFonts w:eastAsia="ＭＳ 明朝"/>
          <w:lang w:eastAsia="ja-JP"/>
        </w:rPr>
        <w:t xml:space="preserve"> across scheduling cells, </w:t>
      </w:r>
      <w:r w:rsidR="00022530">
        <w:rPr>
          <w:rFonts w:eastAsia="ＭＳ 明朝"/>
          <w:lang w:eastAsia="ja-JP"/>
        </w:rPr>
        <w:t xml:space="preserve">semi-static determination of </w:t>
      </w:r>
      <w:r w:rsidR="00E22C23">
        <w:rPr>
          <w:rFonts w:eastAsia="ＭＳ 明朝"/>
          <w:lang w:eastAsia="ja-JP"/>
        </w:rPr>
        <w:t xml:space="preserve">maximum </w:t>
      </w:r>
      <w:r w:rsidR="00022530">
        <w:rPr>
          <w:rFonts w:eastAsia="ＭＳ 明朝"/>
          <w:lang w:eastAsia="ja-JP"/>
        </w:rPr>
        <w:t>numbers of BD</w:t>
      </w:r>
      <w:r w:rsidR="00E22C23">
        <w:rPr>
          <w:rFonts w:eastAsia="ＭＳ 明朝"/>
          <w:lang w:eastAsia="ja-JP"/>
        </w:rPr>
        <w:t>s</w:t>
      </w:r>
      <w:r w:rsidR="00022530">
        <w:rPr>
          <w:rFonts w:eastAsia="ＭＳ 明朝"/>
          <w:lang w:eastAsia="ja-JP"/>
        </w:rPr>
        <w:t xml:space="preserve"> for each scheduling cell should be </w:t>
      </w:r>
      <w:r w:rsidR="00AE27BF">
        <w:rPr>
          <w:rFonts w:eastAsia="ＭＳ 明朝"/>
          <w:lang w:eastAsia="ja-JP"/>
        </w:rPr>
        <w:t>adopted</w:t>
      </w:r>
      <w:r w:rsidR="00022530">
        <w:rPr>
          <w:rFonts w:eastAsia="ＭＳ 明朝"/>
          <w:lang w:eastAsia="ja-JP"/>
        </w:rPr>
        <w:t xml:space="preserve">. </w:t>
      </w:r>
      <w:r w:rsidR="00FA4FB9">
        <w:rPr>
          <w:rFonts w:eastAsia="ＭＳ 明朝"/>
          <w:lang w:eastAsia="ja-JP"/>
        </w:rPr>
        <w:t xml:space="preserve">Figure 2 illustrates an example where </w:t>
      </w:r>
      <w:r w:rsidR="003D6EB1">
        <w:rPr>
          <w:rFonts w:eastAsia="ＭＳ 明朝"/>
          <w:lang w:eastAsia="ja-JP"/>
        </w:rPr>
        <w:t>the number of BDs available for PDCCH candidates</w:t>
      </w:r>
      <w:r w:rsidR="0045642B">
        <w:rPr>
          <w:rFonts w:eastAsia="ＭＳ 明朝"/>
          <w:lang w:eastAsia="ja-JP"/>
        </w:rPr>
        <w:t xml:space="preserve"> for</w:t>
      </w:r>
      <w:r w:rsidR="003D6EB1">
        <w:rPr>
          <w:rFonts w:eastAsia="ＭＳ 明朝"/>
          <w:lang w:eastAsia="ja-JP"/>
        </w:rPr>
        <w:t xml:space="preserve"> </w:t>
      </w:r>
      <w:r w:rsidR="0045642B">
        <w:rPr>
          <w:rFonts w:eastAsia="ＭＳ 明朝"/>
          <w:lang w:eastAsia="ja-JP"/>
        </w:rPr>
        <w:t>USS set(s) on the sSCell scheduling PDSCH/PUSCH on the PCell/PSCell</w:t>
      </w:r>
      <w:r w:rsidR="005A4F01">
        <w:rPr>
          <w:rFonts w:eastAsia="ＭＳ 明朝"/>
          <w:lang w:eastAsia="ja-JP"/>
        </w:rPr>
        <w:t xml:space="preserve"> </w:t>
      </w:r>
      <w:r w:rsidR="003D6EB1">
        <w:rPr>
          <w:rFonts w:eastAsia="ＭＳ 明朝"/>
          <w:lang w:eastAsia="ja-JP"/>
        </w:rPr>
        <w:t xml:space="preserve">is </w:t>
      </w:r>
      <w:r w:rsidR="001A6C47">
        <w:rPr>
          <w:rFonts w:eastAsia="ＭＳ 明朝"/>
          <w:lang w:eastAsia="ja-JP"/>
        </w:rPr>
        <w:t>determined as {total BD limit – max BD number on the PCell/PSCell across all the slots}.</w:t>
      </w:r>
      <w:r w:rsidR="003C57F6">
        <w:rPr>
          <w:rFonts w:eastAsia="ＭＳ 明朝"/>
          <w:lang w:eastAsia="ja-JP"/>
        </w:rPr>
        <w:t xml:space="preserve"> In the example, the “max BD number on the PCell/PSCell across </w:t>
      </w:r>
      <w:r w:rsidR="00C71189">
        <w:rPr>
          <w:rFonts w:eastAsia="ＭＳ 明朝"/>
          <w:lang w:eastAsia="ja-JP"/>
        </w:rPr>
        <w:t xml:space="preserve">all </w:t>
      </w:r>
      <w:r w:rsidR="003C57F6">
        <w:rPr>
          <w:rFonts w:eastAsia="ＭＳ 明朝"/>
          <w:lang w:eastAsia="ja-JP"/>
        </w:rPr>
        <w:t>the slots” occurs on slot #2.</w:t>
      </w:r>
      <w:r w:rsidR="00B1116A">
        <w:rPr>
          <w:rFonts w:eastAsia="ＭＳ 明朝"/>
          <w:lang w:eastAsia="ja-JP"/>
        </w:rPr>
        <w:t xml:space="preserve"> Network shall configure USS set(s) on the sSCell </w:t>
      </w:r>
      <w:r w:rsidR="00F96AAF">
        <w:rPr>
          <w:rFonts w:eastAsia="ＭＳ 明朝"/>
          <w:lang w:eastAsia="ja-JP"/>
        </w:rPr>
        <w:t xml:space="preserve">for scheduling PDSCH/PUSCH on the PCell/PSCell </w:t>
      </w:r>
      <w:r w:rsidR="00B1116A">
        <w:rPr>
          <w:rFonts w:eastAsia="ＭＳ 明朝"/>
          <w:lang w:eastAsia="ja-JP"/>
        </w:rPr>
        <w:t>so that</w:t>
      </w:r>
      <w:r w:rsidR="000908D4">
        <w:rPr>
          <w:rFonts w:eastAsia="ＭＳ 明朝"/>
          <w:lang w:eastAsia="ja-JP"/>
        </w:rPr>
        <w:t xml:space="preserve"> the number of BD</w:t>
      </w:r>
      <w:r w:rsidR="00E22C23">
        <w:rPr>
          <w:rFonts w:eastAsia="ＭＳ 明朝"/>
          <w:lang w:eastAsia="ja-JP"/>
        </w:rPr>
        <w:t>s</w:t>
      </w:r>
      <w:r w:rsidR="000908D4">
        <w:rPr>
          <w:rFonts w:eastAsia="ＭＳ 明朝"/>
          <w:lang w:eastAsia="ja-JP"/>
        </w:rPr>
        <w:t xml:space="preserve"> for PDCCH candidates </w:t>
      </w:r>
      <w:r w:rsidR="00D54285">
        <w:rPr>
          <w:rFonts w:eastAsia="ＭＳ 明朝"/>
          <w:lang w:eastAsia="ja-JP"/>
        </w:rPr>
        <w:t xml:space="preserve">for USS set(s) </w:t>
      </w:r>
      <w:r w:rsidR="000908D4">
        <w:rPr>
          <w:rFonts w:eastAsia="ＭＳ 明朝"/>
          <w:lang w:eastAsia="ja-JP"/>
        </w:rPr>
        <w:t xml:space="preserve">on the sSCell </w:t>
      </w:r>
      <w:r w:rsidR="00D54285">
        <w:rPr>
          <w:rFonts w:eastAsia="ＭＳ 明朝"/>
          <w:lang w:eastAsia="ja-JP"/>
        </w:rPr>
        <w:t xml:space="preserve">scheduling PDSCH/PUSCH </w:t>
      </w:r>
      <w:r w:rsidR="000908D4">
        <w:rPr>
          <w:rFonts w:eastAsia="ＭＳ 明朝"/>
          <w:lang w:eastAsia="ja-JP"/>
        </w:rPr>
        <w:t xml:space="preserve">on the PCell/PSCell </w:t>
      </w:r>
      <w:r w:rsidR="00EE60A8">
        <w:rPr>
          <w:rFonts w:eastAsia="ＭＳ 明朝"/>
          <w:lang w:eastAsia="ja-JP"/>
        </w:rPr>
        <w:t>does not exceed the value on any of the slots</w:t>
      </w:r>
      <w:r w:rsidR="00B1116A">
        <w:rPr>
          <w:rFonts w:eastAsia="ＭＳ 明朝"/>
          <w:lang w:eastAsia="ja-JP"/>
        </w:rPr>
        <w:t>.</w:t>
      </w:r>
      <w:r w:rsidR="00863286">
        <w:rPr>
          <w:rFonts w:eastAsia="ＭＳ 明朝"/>
          <w:lang w:eastAsia="ja-JP"/>
        </w:rPr>
        <w:t xml:space="preserve"> </w:t>
      </w:r>
      <w:r w:rsidR="00E22C23">
        <w:rPr>
          <w:rFonts w:eastAsia="ＭＳ 明朝"/>
          <w:lang w:eastAsia="ja-JP"/>
        </w:rPr>
        <w:t>The similar handling is necessary for the number of non-overlapp</w:t>
      </w:r>
      <w:r w:rsidR="00712096">
        <w:rPr>
          <w:rFonts w:eastAsia="ＭＳ 明朝"/>
          <w:lang w:eastAsia="ja-JP"/>
        </w:rPr>
        <w:t xml:space="preserve">ed </w:t>
      </w:r>
      <w:r w:rsidR="00E22C23">
        <w:rPr>
          <w:rFonts w:eastAsia="ＭＳ 明朝"/>
          <w:lang w:eastAsia="ja-JP"/>
        </w:rPr>
        <w:t>CCEs.</w:t>
      </w:r>
    </w:p>
    <w:p w14:paraId="03F95459" w14:textId="7BAA7976" w:rsidR="002B4748" w:rsidRDefault="002B4748" w:rsidP="00176069">
      <w:pPr>
        <w:jc w:val="both"/>
        <w:rPr>
          <w:rFonts w:eastAsia="ＭＳ 明朝"/>
          <w:lang w:eastAsia="ja-JP"/>
        </w:rPr>
      </w:pPr>
    </w:p>
    <w:p w14:paraId="5602A81D" w14:textId="30B76FF8" w:rsidR="00FA4FB9" w:rsidRPr="00FA4FB9" w:rsidRDefault="006257AB" w:rsidP="00176069">
      <w:pPr>
        <w:jc w:val="both"/>
        <w:rPr>
          <w:rFonts w:eastAsia="ＭＳ 明朝"/>
          <w:lang w:eastAsia="ja-JP"/>
        </w:rPr>
      </w:pPr>
      <w:r w:rsidRPr="006257AB">
        <w:rPr>
          <w:noProof/>
        </w:rPr>
        <w:drawing>
          <wp:inline distT="0" distB="0" distL="0" distR="0" wp14:anchorId="66599F01" wp14:editId="0F066CB0">
            <wp:extent cx="5943600" cy="13436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343660"/>
                    </a:xfrm>
                    <a:prstGeom prst="rect">
                      <a:avLst/>
                    </a:prstGeom>
                    <a:noFill/>
                    <a:ln>
                      <a:noFill/>
                    </a:ln>
                  </pic:spPr>
                </pic:pic>
              </a:graphicData>
            </a:graphic>
          </wp:inline>
        </w:drawing>
      </w:r>
    </w:p>
    <w:p w14:paraId="6DDC0CFB" w14:textId="2C1F1071" w:rsidR="000A04C7" w:rsidRDefault="000A04C7" w:rsidP="000A04C7">
      <w:pPr>
        <w:jc w:val="center"/>
        <w:rPr>
          <w:rFonts w:eastAsia="ＭＳ 明朝"/>
          <w:lang w:eastAsia="ja-JP"/>
        </w:rPr>
      </w:pPr>
      <w:r>
        <w:rPr>
          <w:rFonts w:eastAsia="ＭＳ 明朝" w:hint="eastAsia"/>
          <w:lang w:eastAsia="ja-JP"/>
        </w:rPr>
        <w:t>F</w:t>
      </w:r>
      <w:r>
        <w:rPr>
          <w:rFonts w:eastAsia="ＭＳ 明朝"/>
          <w:lang w:eastAsia="ja-JP"/>
        </w:rPr>
        <w:t>ig. 2</w:t>
      </w:r>
      <w:r>
        <w:rPr>
          <w:rFonts w:eastAsia="ＭＳ 明朝"/>
          <w:lang w:eastAsia="ja-JP"/>
        </w:rPr>
        <w:tab/>
      </w:r>
      <w:r w:rsidR="003B1BD7">
        <w:rPr>
          <w:rFonts w:eastAsia="ＭＳ 明朝"/>
          <w:lang w:eastAsia="ja-JP"/>
        </w:rPr>
        <w:t>N</w:t>
      </w:r>
      <w:r>
        <w:rPr>
          <w:rFonts w:eastAsia="ＭＳ 明朝"/>
          <w:lang w:eastAsia="ja-JP"/>
        </w:rPr>
        <w:t xml:space="preserve">umbers of BDs across slots for PCell/PSCell and for sSCell </w:t>
      </w:r>
      <w:r w:rsidR="00D2669E">
        <w:rPr>
          <w:rFonts w:eastAsia="ＭＳ 明朝"/>
          <w:lang w:eastAsia="ja-JP"/>
        </w:rPr>
        <w:t xml:space="preserve">for PDCCH candidates for scheduling PDSCH/PUSCH on PCell/PSCell </w:t>
      </w:r>
      <w:r>
        <w:rPr>
          <w:rFonts w:eastAsia="ＭＳ 明朝"/>
          <w:lang w:eastAsia="ja-JP"/>
        </w:rPr>
        <w:t>for Type-1 UE.</w:t>
      </w:r>
    </w:p>
    <w:p w14:paraId="603AB6B7" w14:textId="77777777" w:rsidR="00FA4FB9" w:rsidRPr="000A04C7" w:rsidRDefault="00FA4FB9" w:rsidP="001751C6">
      <w:pPr>
        <w:jc w:val="both"/>
        <w:rPr>
          <w:rFonts w:eastAsia="ＭＳ 明朝"/>
          <w:b/>
          <w:bCs/>
          <w:u w:val="single"/>
          <w:lang w:eastAsia="ja-JP"/>
        </w:rPr>
      </w:pPr>
    </w:p>
    <w:p w14:paraId="278593E8" w14:textId="77777777" w:rsidR="00860D5B" w:rsidRPr="00860D5B" w:rsidRDefault="001751C6" w:rsidP="001751C6">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 xml:space="preserve">roposal </w:t>
      </w:r>
      <w:r w:rsidR="005473D9" w:rsidRPr="00860D5B">
        <w:rPr>
          <w:rFonts w:eastAsia="ＭＳ 明朝"/>
          <w:b/>
          <w:bCs/>
          <w:u w:val="single"/>
          <w:lang w:val="en-GB" w:eastAsia="ja-JP"/>
        </w:rPr>
        <w:t>2</w:t>
      </w:r>
      <w:r w:rsidRPr="00860D5B">
        <w:rPr>
          <w:rFonts w:eastAsia="ＭＳ 明朝"/>
          <w:b/>
          <w:bCs/>
          <w:u w:val="single"/>
          <w:lang w:val="en-GB" w:eastAsia="ja-JP"/>
        </w:rPr>
        <w:t>:</w:t>
      </w:r>
      <w:r w:rsidRPr="00860D5B">
        <w:rPr>
          <w:rFonts w:eastAsia="ＭＳ 明朝"/>
          <w:lang w:val="en-GB" w:eastAsia="ja-JP"/>
        </w:rPr>
        <w:t xml:space="preserve"> </w:t>
      </w:r>
    </w:p>
    <w:p w14:paraId="282156CC" w14:textId="7EAF5610" w:rsidR="001751C6" w:rsidRPr="00854071" w:rsidRDefault="001751C6" w:rsidP="001751C6">
      <w:pPr>
        <w:jc w:val="both"/>
        <w:rPr>
          <w:rFonts w:eastAsia="ＭＳ 明朝"/>
          <w:i/>
          <w:iCs/>
          <w:lang w:val="en-GB" w:eastAsia="ja-JP"/>
        </w:rPr>
      </w:pPr>
      <w:r w:rsidRPr="00854071">
        <w:rPr>
          <w:rFonts w:eastAsia="ＭＳ 明朝"/>
          <w:i/>
          <w:iCs/>
          <w:lang w:val="en-GB" w:eastAsia="ja-JP"/>
        </w:rPr>
        <w:t xml:space="preserve">For the UE supporting USS set(s) </w:t>
      </w:r>
      <w:r w:rsidR="003E5D32" w:rsidRPr="00854071">
        <w:rPr>
          <w:rFonts w:eastAsia="ＭＳ 明朝"/>
          <w:i/>
          <w:iCs/>
          <w:lang w:val="en-GB" w:eastAsia="ja-JP"/>
        </w:rPr>
        <w:t xml:space="preserve">for </w:t>
      </w:r>
      <w:r w:rsidR="00E3046E">
        <w:rPr>
          <w:rFonts w:eastAsia="ＭＳ 明朝"/>
          <w:i/>
          <w:iCs/>
          <w:lang w:val="en-GB" w:eastAsia="ja-JP"/>
        </w:rPr>
        <w:t xml:space="preserve">PDSCH/PUSCH on </w:t>
      </w:r>
      <w:r w:rsidR="003E5D32" w:rsidRPr="00854071">
        <w:rPr>
          <w:rFonts w:eastAsia="ＭＳ 明朝"/>
          <w:i/>
          <w:iCs/>
          <w:lang w:val="en-GB" w:eastAsia="ja-JP"/>
        </w:rPr>
        <w:t xml:space="preserve">PCell/PSCell </w:t>
      </w:r>
      <w:r w:rsidRPr="00854071">
        <w:rPr>
          <w:rFonts w:eastAsia="ＭＳ 明朝"/>
          <w:i/>
          <w:iCs/>
          <w:lang w:val="en-GB" w:eastAsia="ja-JP"/>
        </w:rPr>
        <w:t>only on sSCell:</w:t>
      </w:r>
    </w:p>
    <w:p w14:paraId="220BA05C" w14:textId="35435CAA" w:rsidR="001751C6" w:rsidRPr="00854071" w:rsidRDefault="005614A6" w:rsidP="001751C6">
      <w:pPr>
        <w:pStyle w:val="ListParagraph"/>
        <w:numPr>
          <w:ilvl w:val="0"/>
          <w:numId w:val="14"/>
        </w:numPr>
        <w:ind w:leftChars="0"/>
        <w:jc w:val="both"/>
        <w:rPr>
          <w:rFonts w:eastAsia="ＭＳ 明朝"/>
          <w:i/>
          <w:iCs/>
          <w:lang w:val="en-GB" w:eastAsia="ja-JP"/>
        </w:rPr>
      </w:pPr>
      <w:r w:rsidRPr="00854071">
        <w:rPr>
          <w:rFonts w:eastAsia="ＭＳ 明朝"/>
          <w:i/>
          <w:iCs/>
          <w:lang w:val="en-GB" w:eastAsia="ja-JP"/>
        </w:rPr>
        <w:t>Total</w:t>
      </w:r>
      <w:r w:rsidR="001751C6" w:rsidRPr="00854071">
        <w:rPr>
          <w:rFonts w:eastAsia="ＭＳ 明朝"/>
          <w:i/>
          <w:iCs/>
          <w:lang w:val="en-GB" w:eastAsia="ja-JP"/>
        </w:rPr>
        <w:t xml:space="preserve"> numbers of BDs</w:t>
      </w:r>
      <w:r w:rsidR="00DE1FA2" w:rsidRPr="00854071">
        <w:rPr>
          <w:rFonts w:eastAsia="ＭＳ 明朝"/>
          <w:i/>
          <w:iCs/>
          <w:lang w:val="en-GB" w:eastAsia="ja-JP"/>
        </w:rPr>
        <w:t xml:space="preserve"> </w:t>
      </w:r>
      <w:r w:rsidR="001751C6" w:rsidRPr="00854071">
        <w:rPr>
          <w:rFonts w:eastAsia="ＭＳ 明朝"/>
          <w:i/>
          <w:iCs/>
          <w:lang w:val="en-GB" w:eastAsia="ja-JP"/>
        </w:rPr>
        <w:t xml:space="preserve">for PDCCH </w:t>
      </w:r>
      <w:r w:rsidR="003E5D32" w:rsidRPr="00854071">
        <w:rPr>
          <w:rFonts w:eastAsia="ＭＳ 明朝"/>
          <w:i/>
          <w:iCs/>
          <w:lang w:val="en-GB" w:eastAsia="ja-JP"/>
        </w:rPr>
        <w:t>candidates</w:t>
      </w:r>
      <w:r w:rsidR="00FE12FC" w:rsidRPr="00854071">
        <w:rPr>
          <w:rFonts w:eastAsia="ＭＳ 明朝"/>
          <w:i/>
          <w:iCs/>
          <w:lang w:val="en-GB" w:eastAsia="ja-JP"/>
        </w:rPr>
        <w:t xml:space="preserve"> </w:t>
      </w:r>
      <w:r w:rsidR="00FE12FC">
        <w:rPr>
          <w:rFonts w:eastAsia="ＭＳ 明朝"/>
          <w:i/>
          <w:iCs/>
          <w:lang w:val="en-GB" w:eastAsia="ja-JP"/>
        </w:rPr>
        <w:t>across PCell/PSCell and sSCell</w:t>
      </w:r>
      <w:r w:rsidR="003E5D32" w:rsidRPr="00854071">
        <w:rPr>
          <w:rFonts w:eastAsia="ＭＳ 明朝"/>
          <w:i/>
          <w:iCs/>
          <w:lang w:val="en-GB" w:eastAsia="ja-JP"/>
        </w:rPr>
        <w:t xml:space="preserve"> </w:t>
      </w:r>
      <w:r w:rsidR="007403B0" w:rsidRPr="00854071">
        <w:rPr>
          <w:rFonts w:eastAsia="ＭＳ 明朝"/>
          <w:i/>
          <w:iCs/>
          <w:lang w:val="en-GB" w:eastAsia="ja-JP"/>
        </w:rPr>
        <w:t>for scheduling</w:t>
      </w:r>
      <w:r w:rsidR="00FC6B58">
        <w:rPr>
          <w:rFonts w:eastAsia="ＭＳ 明朝"/>
          <w:i/>
          <w:iCs/>
          <w:lang w:val="en-GB" w:eastAsia="ja-JP"/>
        </w:rPr>
        <w:t xml:space="preserve"> PDSCH/PUSCH on</w:t>
      </w:r>
      <w:r w:rsidR="007403B0" w:rsidRPr="00854071">
        <w:rPr>
          <w:rFonts w:eastAsia="ＭＳ 明朝"/>
          <w:i/>
          <w:iCs/>
          <w:lang w:val="en-GB" w:eastAsia="ja-JP"/>
        </w:rPr>
        <w:t xml:space="preserve"> PCell/PSCell</w:t>
      </w:r>
      <w:r w:rsidR="00004662">
        <w:rPr>
          <w:rFonts w:eastAsia="ＭＳ 明朝"/>
          <w:i/>
          <w:iCs/>
          <w:lang w:val="en-GB" w:eastAsia="ja-JP"/>
        </w:rPr>
        <w:t xml:space="preserve"> </w:t>
      </w:r>
      <w:r w:rsidR="00B302A9" w:rsidRPr="00854071">
        <w:rPr>
          <w:rFonts w:eastAsia="ＭＳ 明朝"/>
          <w:i/>
          <w:iCs/>
          <w:lang w:val="en-GB" w:eastAsia="ja-JP"/>
        </w:rPr>
        <w:t>do</w:t>
      </w:r>
      <w:r w:rsidR="006C5A6A" w:rsidRPr="00854071">
        <w:rPr>
          <w:rFonts w:eastAsia="ＭＳ 明朝"/>
          <w:i/>
          <w:iCs/>
          <w:lang w:val="en-GB" w:eastAsia="ja-JP"/>
        </w:rPr>
        <w:t xml:space="preserve"> not exceed </w:t>
      </w:r>
      <w:r w:rsidR="001751C6" w:rsidRPr="00854071">
        <w:rPr>
          <w:rFonts w:eastAsia="ＭＳ 明朝"/>
          <w:i/>
          <w:iCs/>
          <w:lang w:val="en-GB" w:eastAsia="ja-JP"/>
        </w:rPr>
        <w:t>the per</w:t>
      </w:r>
      <w:r w:rsidR="00B302A9" w:rsidRPr="00854071">
        <w:rPr>
          <w:rFonts w:eastAsia="ＭＳ 明朝"/>
          <w:i/>
          <w:iCs/>
          <w:lang w:val="en-GB" w:eastAsia="ja-JP"/>
        </w:rPr>
        <w:t>-</w:t>
      </w:r>
      <w:r w:rsidR="001751C6" w:rsidRPr="00854071">
        <w:rPr>
          <w:rFonts w:eastAsia="ＭＳ 明朝"/>
          <w:i/>
          <w:iCs/>
          <w:lang w:val="en-GB" w:eastAsia="ja-JP"/>
        </w:rPr>
        <w:t>cell limit</w:t>
      </w:r>
      <w:r w:rsidR="00C8231F" w:rsidRPr="00854071">
        <w:rPr>
          <w:rFonts w:eastAsia="ＭＳ 明朝"/>
          <w:i/>
          <w:iCs/>
          <w:lang w:val="en-GB" w:eastAsia="ja-JP"/>
        </w:rPr>
        <w:t>s</w:t>
      </w:r>
      <w:r w:rsidR="001751C6" w:rsidRPr="00854071">
        <w:rPr>
          <w:rFonts w:eastAsia="ＭＳ 明朝"/>
          <w:i/>
          <w:iCs/>
          <w:lang w:val="en-GB" w:eastAsia="ja-JP"/>
        </w:rPr>
        <w:t>.</w:t>
      </w:r>
    </w:p>
    <w:p w14:paraId="0A19898A" w14:textId="43DB3AF7" w:rsidR="00004662" w:rsidRDefault="00004662" w:rsidP="001751C6">
      <w:pPr>
        <w:pStyle w:val="ListParagraph"/>
        <w:numPr>
          <w:ilvl w:val="1"/>
          <w:numId w:val="14"/>
        </w:numPr>
        <w:ind w:leftChars="0"/>
        <w:jc w:val="both"/>
        <w:rPr>
          <w:rFonts w:eastAsia="ＭＳ 明朝"/>
          <w:i/>
          <w:iCs/>
          <w:lang w:val="en-GB" w:eastAsia="ja-JP"/>
        </w:rPr>
      </w:pPr>
      <w:r>
        <w:rPr>
          <w:rFonts w:eastAsia="ＭＳ 明朝" w:hint="eastAsia"/>
          <w:i/>
          <w:iCs/>
          <w:lang w:val="en-GB" w:eastAsia="ja-JP"/>
        </w:rPr>
        <w:t>T</w:t>
      </w:r>
      <w:r>
        <w:rPr>
          <w:rFonts w:eastAsia="ＭＳ 明朝"/>
          <w:i/>
          <w:iCs/>
          <w:lang w:val="en-GB" w:eastAsia="ja-JP"/>
        </w:rPr>
        <w:t>he definition of per-cell limits</w:t>
      </w:r>
      <w:r w:rsidR="00354446">
        <w:rPr>
          <w:rFonts w:eastAsia="ＭＳ 明朝"/>
          <w:i/>
          <w:iCs/>
          <w:lang w:val="en-GB" w:eastAsia="ja-JP"/>
        </w:rPr>
        <w:t xml:space="preserve"> is the same as legacy releases</w:t>
      </w:r>
      <w:r w:rsidR="009B540C">
        <w:rPr>
          <w:rFonts w:eastAsia="ＭＳ 明朝"/>
          <w:i/>
          <w:iCs/>
          <w:lang w:val="en-GB" w:eastAsia="ja-JP"/>
        </w:rPr>
        <w:t xml:space="preserve"> (i.e., </w:t>
      </w:r>
      <w:r w:rsidR="002F00EE" w:rsidRPr="002F00EE">
        <w:rPr>
          <w:rFonts w:eastAsia="ＭＳ 明朝"/>
          <w:i/>
          <w:iCs/>
          <w:lang w:val="en-GB" w:eastAsia="ja-JP"/>
        </w:rPr>
        <w:t>min{single-cell limits, CA limits} based on the number of DL cells for CA, the reported UE capability pdcch-BlindDetectionCA, and the reference SCS (e.g., 15kHz)</w:t>
      </w:r>
      <w:r w:rsidR="009B540C">
        <w:rPr>
          <w:rFonts w:eastAsia="ＭＳ 明朝"/>
          <w:i/>
          <w:iCs/>
          <w:lang w:val="en-GB" w:eastAsia="ja-JP"/>
        </w:rPr>
        <w:t>)</w:t>
      </w:r>
      <w:r w:rsidR="00354446">
        <w:rPr>
          <w:rFonts w:eastAsia="ＭＳ 明朝"/>
          <w:i/>
          <w:iCs/>
          <w:lang w:val="en-GB" w:eastAsia="ja-JP"/>
        </w:rPr>
        <w:t xml:space="preserve">, except for the case where different SCSs are used for </w:t>
      </w:r>
      <w:r w:rsidR="00D02362">
        <w:rPr>
          <w:rFonts w:eastAsia="ＭＳ 明朝"/>
          <w:i/>
          <w:iCs/>
          <w:lang w:val="en-GB" w:eastAsia="ja-JP"/>
        </w:rPr>
        <w:t xml:space="preserve">PDCCH on </w:t>
      </w:r>
      <w:r w:rsidR="00354446">
        <w:rPr>
          <w:rFonts w:eastAsia="ＭＳ 明朝"/>
          <w:i/>
          <w:iCs/>
          <w:lang w:val="en-GB" w:eastAsia="ja-JP"/>
        </w:rPr>
        <w:t xml:space="preserve">PCell/PSCell and </w:t>
      </w:r>
      <w:r w:rsidR="00D02362">
        <w:rPr>
          <w:rFonts w:eastAsia="ＭＳ 明朝"/>
          <w:i/>
          <w:iCs/>
          <w:lang w:val="en-GB" w:eastAsia="ja-JP"/>
        </w:rPr>
        <w:t xml:space="preserve">on </w:t>
      </w:r>
      <w:r w:rsidR="00354446">
        <w:rPr>
          <w:rFonts w:eastAsia="ＭＳ 明朝"/>
          <w:i/>
          <w:iCs/>
          <w:lang w:val="en-GB" w:eastAsia="ja-JP"/>
        </w:rPr>
        <w:t>sSCell</w:t>
      </w:r>
    </w:p>
    <w:p w14:paraId="3313B181" w14:textId="49BA45EE" w:rsidR="001751C6" w:rsidRPr="00854071" w:rsidRDefault="001751C6" w:rsidP="00354446">
      <w:pPr>
        <w:pStyle w:val="ListParagraph"/>
        <w:numPr>
          <w:ilvl w:val="2"/>
          <w:numId w:val="14"/>
        </w:numPr>
        <w:ind w:leftChars="0"/>
        <w:jc w:val="both"/>
        <w:rPr>
          <w:rFonts w:eastAsia="ＭＳ 明朝"/>
          <w:i/>
          <w:iCs/>
          <w:lang w:val="en-GB" w:eastAsia="ja-JP"/>
        </w:rPr>
      </w:pPr>
      <w:r w:rsidRPr="00854071">
        <w:rPr>
          <w:rFonts w:eastAsia="ＭＳ 明朝" w:hint="eastAsia"/>
          <w:i/>
          <w:iCs/>
          <w:lang w:val="en-GB" w:eastAsia="ja-JP"/>
        </w:rPr>
        <w:t>I</w:t>
      </w:r>
      <w:r w:rsidRPr="00854071">
        <w:rPr>
          <w:rFonts w:eastAsia="ＭＳ 明朝"/>
          <w:i/>
          <w:iCs/>
          <w:lang w:val="en-GB" w:eastAsia="ja-JP"/>
        </w:rPr>
        <w:t xml:space="preserve">f different SCSs are used for PDCCH on PCell/PSCell and </w:t>
      </w:r>
      <w:r w:rsidR="009A31CC" w:rsidRPr="00854071">
        <w:rPr>
          <w:rFonts w:eastAsia="ＭＳ 明朝"/>
          <w:i/>
          <w:iCs/>
          <w:lang w:val="en-GB" w:eastAsia="ja-JP"/>
        </w:rPr>
        <w:t xml:space="preserve">on </w:t>
      </w:r>
      <w:r w:rsidRPr="00854071">
        <w:rPr>
          <w:rFonts w:eastAsia="ＭＳ 明朝"/>
          <w:i/>
          <w:iCs/>
          <w:lang w:val="en-GB" w:eastAsia="ja-JP"/>
        </w:rPr>
        <w:t xml:space="preserve">sSCell, the lower SCS between the two </w:t>
      </w:r>
      <w:r w:rsidR="009A31CC" w:rsidRPr="00854071">
        <w:rPr>
          <w:rFonts w:eastAsia="ＭＳ 明朝"/>
          <w:i/>
          <w:iCs/>
          <w:lang w:val="en-GB" w:eastAsia="ja-JP"/>
        </w:rPr>
        <w:t>SCSs</w:t>
      </w:r>
      <w:r w:rsidRPr="00854071">
        <w:rPr>
          <w:rFonts w:eastAsia="ＭＳ 明朝"/>
          <w:i/>
          <w:iCs/>
          <w:lang w:val="en-GB" w:eastAsia="ja-JP"/>
        </w:rPr>
        <w:t xml:space="preserve"> is </w:t>
      </w:r>
      <w:r w:rsidR="006C5A6A" w:rsidRPr="00854071">
        <w:rPr>
          <w:rFonts w:eastAsia="ＭＳ 明朝"/>
          <w:i/>
          <w:iCs/>
          <w:lang w:val="en-GB" w:eastAsia="ja-JP"/>
        </w:rPr>
        <w:t xml:space="preserve">used as </w:t>
      </w:r>
      <w:r w:rsidRPr="00854071">
        <w:rPr>
          <w:rFonts w:eastAsia="ＭＳ 明朝"/>
          <w:i/>
          <w:iCs/>
          <w:lang w:val="en-GB" w:eastAsia="ja-JP"/>
        </w:rPr>
        <w:t xml:space="preserve">the reference SCS for </w:t>
      </w:r>
      <w:r w:rsidR="00B302A9" w:rsidRPr="00854071">
        <w:rPr>
          <w:rFonts w:eastAsia="ＭＳ 明朝"/>
          <w:i/>
          <w:iCs/>
          <w:lang w:val="en-GB" w:eastAsia="ja-JP"/>
        </w:rPr>
        <w:t xml:space="preserve">determining the </w:t>
      </w:r>
      <w:r w:rsidR="003E6292" w:rsidRPr="00854071">
        <w:rPr>
          <w:rFonts w:eastAsia="ＭＳ 明朝"/>
          <w:i/>
          <w:iCs/>
          <w:lang w:val="en-GB" w:eastAsia="ja-JP"/>
        </w:rPr>
        <w:t>per-cell limits</w:t>
      </w:r>
      <w:r w:rsidRPr="00854071">
        <w:rPr>
          <w:rFonts w:eastAsia="ＭＳ 明朝"/>
          <w:i/>
          <w:iCs/>
          <w:lang w:val="en-GB" w:eastAsia="ja-JP"/>
        </w:rPr>
        <w:t>.</w:t>
      </w:r>
    </w:p>
    <w:p w14:paraId="6E4E4B64" w14:textId="4BE54570" w:rsidR="001751C6" w:rsidRDefault="001751C6" w:rsidP="001751C6">
      <w:pPr>
        <w:pStyle w:val="ListParagraph"/>
        <w:numPr>
          <w:ilvl w:val="0"/>
          <w:numId w:val="14"/>
        </w:numPr>
        <w:ind w:leftChars="0"/>
        <w:jc w:val="both"/>
        <w:rPr>
          <w:rFonts w:eastAsia="ＭＳ 明朝"/>
          <w:i/>
          <w:iCs/>
          <w:lang w:val="en-GB" w:eastAsia="ja-JP"/>
        </w:rPr>
      </w:pPr>
      <w:r w:rsidRPr="00854071">
        <w:rPr>
          <w:rFonts w:eastAsia="ＭＳ 明朝" w:hint="eastAsia"/>
          <w:i/>
          <w:iCs/>
          <w:lang w:val="en-GB" w:eastAsia="ja-JP"/>
        </w:rPr>
        <w:t>M</w:t>
      </w:r>
      <w:r w:rsidRPr="00854071">
        <w:rPr>
          <w:rFonts w:eastAsia="ＭＳ 明朝"/>
          <w:i/>
          <w:iCs/>
          <w:lang w:val="en-GB" w:eastAsia="ja-JP"/>
        </w:rPr>
        <w:t xml:space="preserve">aximum numbers of BDs for PDCCH </w:t>
      </w:r>
      <w:r w:rsidR="006D7B84" w:rsidRPr="00854071">
        <w:rPr>
          <w:rFonts w:eastAsia="ＭＳ 明朝"/>
          <w:i/>
          <w:iCs/>
          <w:lang w:val="en-GB" w:eastAsia="ja-JP"/>
        </w:rPr>
        <w:t xml:space="preserve">candidates for </w:t>
      </w:r>
      <w:r w:rsidR="00343047">
        <w:rPr>
          <w:rFonts w:eastAsia="ＭＳ 明朝"/>
          <w:i/>
          <w:iCs/>
          <w:lang w:val="en-GB" w:eastAsia="ja-JP"/>
        </w:rPr>
        <w:t xml:space="preserve">USS set(s) </w:t>
      </w:r>
      <w:r w:rsidR="00E44B50">
        <w:rPr>
          <w:rFonts w:eastAsia="ＭＳ 明朝"/>
          <w:i/>
          <w:iCs/>
          <w:lang w:val="en-GB" w:eastAsia="ja-JP"/>
        </w:rPr>
        <w:t xml:space="preserve">on sSCell </w:t>
      </w:r>
      <w:r w:rsidR="006D7B84" w:rsidRPr="00854071">
        <w:rPr>
          <w:rFonts w:eastAsia="ＭＳ 明朝"/>
          <w:i/>
          <w:iCs/>
          <w:lang w:val="en-GB" w:eastAsia="ja-JP"/>
        </w:rPr>
        <w:t>scheduling</w:t>
      </w:r>
      <w:r w:rsidR="00343047">
        <w:rPr>
          <w:rFonts w:eastAsia="ＭＳ 明朝"/>
          <w:i/>
          <w:iCs/>
          <w:lang w:val="en-GB" w:eastAsia="ja-JP"/>
        </w:rPr>
        <w:t xml:space="preserve"> PDSCH/PUSCH on</w:t>
      </w:r>
      <w:r w:rsidR="006D7B84" w:rsidRPr="00854071">
        <w:rPr>
          <w:rFonts w:eastAsia="ＭＳ 明朝"/>
          <w:i/>
          <w:iCs/>
          <w:lang w:val="en-GB" w:eastAsia="ja-JP"/>
        </w:rPr>
        <w:t xml:space="preserve"> PCell/PSCell</w:t>
      </w:r>
      <w:r w:rsidRPr="00854071">
        <w:rPr>
          <w:rFonts w:eastAsia="ＭＳ 明朝"/>
          <w:i/>
          <w:iCs/>
          <w:lang w:val="en-GB" w:eastAsia="ja-JP"/>
        </w:rPr>
        <w:t xml:space="preserve"> </w:t>
      </w:r>
      <w:r w:rsidR="0003047F" w:rsidRPr="00854071">
        <w:rPr>
          <w:rFonts w:eastAsia="ＭＳ 明朝"/>
          <w:i/>
          <w:iCs/>
          <w:lang w:val="en-GB" w:eastAsia="ja-JP"/>
        </w:rPr>
        <w:t xml:space="preserve">are determined by </w:t>
      </w:r>
      <w:r w:rsidRPr="00854071">
        <w:rPr>
          <w:rFonts w:eastAsia="ＭＳ 明朝"/>
          <w:i/>
          <w:iCs/>
          <w:lang w:val="en-GB" w:eastAsia="ja-JP"/>
        </w:rPr>
        <w:t>{per</w:t>
      </w:r>
      <w:r w:rsidR="00BE5FBF" w:rsidRPr="00854071">
        <w:rPr>
          <w:rFonts w:eastAsia="ＭＳ 明朝"/>
          <w:i/>
          <w:iCs/>
          <w:lang w:val="en-GB" w:eastAsia="ja-JP"/>
        </w:rPr>
        <w:t>-cell</w:t>
      </w:r>
      <w:r w:rsidR="00E93373" w:rsidRPr="00854071">
        <w:rPr>
          <w:rFonts w:eastAsia="ＭＳ 明朝"/>
          <w:i/>
          <w:iCs/>
          <w:lang w:val="en-GB" w:eastAsia="ja-JP"/>
        </w:rPr>
        <w:t xml:space="preserve"> </w:t>
      </w:r>
      <w:r w:rsidRPr="00854071">
        <w:rPr>
          <w:rFonts w:eastAsia="ＭＳ 明朝"/>
          <w:i/>
          <w:iCs/>
          <w:lang w:val="en-GB" w:eastAsia="ja-JP"/>
        </w:rPr>
        <w:t>limits} – {</w:t>
      </w:r>
      <w:r w:rsidR="005B5B70" w:rsidRPr="00854071">
        <w:rPr>
          <w:rFonts w:eastAsia="ＭＳ 明朝" w:hint="eastAsia"/>
          <w:i/>
          <w:iCs/>
          <w:lang w:val="en-GB" w:eastAsia="ja-JP"/>
        </w:rPr>
        <w:t>M</w:t>
      </w:r>
      <w:r w:rsidR="005B5B70" w:rsidRPr="00854071">
        <w:rPr>
          <w:rFonts w:eastAsia="ＭＳ 明朝"/>
          <w:i/>
          <w:iCs/>
          <w:lang w:val="en-GB" w:eastAsia="ja-JP"/>
        </w:rPr>
        <w:t xml:space="preserve">aximum numbers of BDs for PDCCH candidates </w:t>
      </w:r>
      <w:r w:rsidR="0098662F">
        <w:rPr>
          <w:rFonts w:eastAsia="ＭＳ 明朝"/>
          <w:i/>
          <w:iCs/>
          <w:lang w:val="en-GB" w:eastAsia="ja-JP"/>
        </w:rPr>
        <w:t>on PCell/PSCell</w:t>
      </w:r>
      <w:r w:rsidR="00E13043">
        <w:rPr>
          <w:rFonts w:eastAsia="ＭＳ 明朝"/>
          <w:i/>
          <w:iCs/>
          <w:lang w:val="en-GB" w:eastAsia="ja-JP"/>
        </w:rPr>
        <w:t xml:space="preserve"> across all the slots</w:t>
      </w:r>
      <w:r w:rsidRPr="00854071">
        <w:rPr>
          <w:rFonts w:eastAsia="ＭＳ 明朝"/>
          <w:i/>
          <w:iCs/>
          <w:lang w:val="en-GB" w:eastAsia="ja-JP"/>
        </w:rPr>
        <w:t>}.</w:t>
      </w:r>
    </w:p>
    <w:p w14:paraId="60717503" w14:textId="77777777" w:rsidR="00D74D8C" w:rsidRPr="00006201" w:rsidRDefault="00D74D8C" w:rsidP="00D74D8C">
      <w:pPr>
        <w:pStyle w:val="ListParagraph"/>
        <w:numPr>
          <w:ilvl w:val="0"/>
          <w:numId w:val="14"/>
        </w:numPr>
        <w:ind w:leftChars="0"/>
        <w:jc w:val="both"/>
        <w:rPr>
          <w:rFonts w:eastAsia="ＭＳ 明朝"/>
          <w:i/>
          <w:iCs/>
          <w:lang w:val="en-GB" w:eastAsia="ja-JP"/>
        </w:rPr>
      </w:pPr>
      <w:r>
        <w:rPr>
          <w:rFonts w:eastAsia="ＭＳ 明朝"/>
          <w:i/>
          <w:iCs/>
          <w:lang w:val="en-GB" w:eastAsia="ja-JP"/>
        </w:rPr>
        <w:t>Maximum number of non-overlapping CCEs should be handled similarly</w:t>
      </w:r>
    </w:p>
    <w:p w14:paraId="46610C17" w14:textId="2AA070A1" w:rsidR="002B4748" w:rsidRPr="00D74D8C" w:rsidRDefault="002B4748" w:rsidP="00176069">
      <w:pPr>
        <w:jc w:val="both"/>
        <w:rPr>
          <w:rFonts w:eastAsia="ＭＳ 明朝"/>
          <w:lang w:val="en-GB" w:eastAsia="ja-JP"/>
        </w:rPr>
      </w:pPr>
    </w:p>
    <w:p w14:paraId="680DA681" w14:textId="77777777" w:rsidR="00780400" w:rsidRDefault="00780400" w:rsidP="00176069">
      <w:pPr>
        <w:jc w:val="both"/>
        <w:rPr>
          <w:rFonts w:eastAsia="ＭＳ 明朝"/>
          <w:lang w:eastAsia="ja-JP"/>
        </w:rPr>
      </w:pPr>
    </w:p>
    <w:p w14:paraId="1626BA4A" w14:textId="525F0C1C" w:rsidR="00AB07D6" w:rsidRDefault="006538FB" w:rsidP="00880D77">
      <w:pPr>
        <w:pStyle w:val="Heading2"/>
        <w:rPr>
          <w:b/>
          <w:lang w:eastAsia="ja-JP"/>
        </w:rPr>
      </w:pPr>
      <w:r>
        <w:rPr>
          <w:b/>
          <w:lang w:eastAsia="ja-JP"/>
        </w:rPr>
        <w:t>2.</w:t>
      </w:r>
      <w:r w:rsidR="005473D9">
        <w:rPr>
          <w:b/>
          <w:lang w:eastAsia="ja-JP"/>
        </w:rPr>
        <w:t>3</w:t>
      </w:r>
      <w:r>
        <w:rPr>
          <w:b/>
          <w:lang w:eastAsia="ja-JP"/>
        </w:rPr>
        <w:tab/>
      </w:r>
      <w:r w:rsidR="00880D77">
        <w:rPr>
          <w:b/>
          <w:lang w:eastAsia="ja-JP"/>
        </w:rPr>
        <w:t>BD/CCE determination and PDCCH overbooking for Type-2 UE</w:t>
      </w:r>
    </w:p>
    <w:p w14:paraId="245D5346" w14:textId="77777777" w:rsidR="00880D77" w:rsidRPr="00880D77" w:rsidRDefault="00880D77" w:rsidP="00880D77">
      <w:pPr>
        <w:rPr>
          <w:lang w:eastAsia="ja-JP"/>
        </w:rPr>
      </w:pPr>
    </w:p>
    <w:p w14:paraId="5E3FE4BE" w14:textId="5CD36C14" w:rsidR="000A04C7" w:rsidRDefault="00B94B58" w:rsidP="000A04C7">
      <w:pPr>
        <w:jc w:val="center"/>
        <w:rPr>
          <w:rFonts w:eastAsia="ＭＳ 明朝"/>
          <w:lang w:eastAsia="ja-JP"/>
        </w:rPr>
      </w:pPr>
      <w:r w:rsidRPr="00B94B58">
        <w:rPr>
          <w:noProof/>
        </w:rPr>
        <w:lastRenderedPageBreak/>
        <w:drawing>
          <wp:inline distT="0" distB="0" distL="0" distR="0" wp14:anchorId="2476201E" wp14:editId="38644298">
            <wp:extent cx="3828240" cy="294804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8240" cy="2948040"/>
                    </a:xfrm>
                    <a:prstGeom prst="rect">
                      <a:avLst/>
                    </a:prstGeom>
                    <a:noFill/>
                    <a:ln>
                      <a:noFill/>
                    </a:ln>
                  </pic:spPr>
                </pic:pic>
              </a:graphicData>
            </a:graphic>
          </wp:inline>
        </w:drawing>
      </w:r>
    </w:p>
    <w:p w14:paraId="22A28562" w14:textId="6912449B" w:rsidR="000A04C7" w:rsidRDefault="000A04C7" w:rsidP="000A04C7">
      <w:pPr>
        <w:jc w:val="center"/>
        <w:rPr>
          <w:rFonts w:eastAsia="ＭＳ 明朝"/>
          <w:lang w:eastAsia="ja-JP"/>
        </w:rPr>
      </w:pPr>
      <w:r>
        <w:rPr>
          <w:rFonts w:eastAsia="ＭＳ 明朝" w:hint="eastAsia"/>
          <w:lang w:eastAsia="ja-JP"/>
        </w:rPr>
        <w:t>F</w:t>
      </w:r>
      <w:r>
        <w:rPr>
          <w:rFonts w:eastAsia="ＭＳ 明朝"/>
          <w:lang w:eastAsia="ja-JP"/>
        </w:rPr>
        <w:t>ig. 3</w:t>
      </w:r>
      <w:r>
        <w:rPr>
          <w:rFonts w:eastAsia="ＭＳ 明朝"/>
          <w:lang w:eastAsia="ja-JP"/>
        </w:rPr>
        <w:tab/>
        <w:t>Example configuration for a UE supporting USS set(s) on the PCell/PSCell and on the sSCell.</w:t>
      </w:r>
    </w:p>
    <w:p w14:paraId="5386D23B" w14:textId="77777777" w:rsidR="000A04C7" w:rsidRPr="000A04C7" w:rsidRDefault="000A04C7" w:rsidP="00176069">
      <w:pPr>
        <w:jc w:val="both"/>
        <w:rPr>
          <w:rFonts w:eastAsia="ＭＳ 明朝"/>
          <w:lang w:eastAsia="ja-JP"/>
        </w:rPr>
      </w:pPr>
    </w:p>
    <w:p w14:paraId="4321CF4B" w14:textId="2081C334" w:rsidR="00D53F53" w:rsidRPr="00B1116A" w:rsidRDefault="006538FB" w:rsidP="000219E6">
      <w:pPr>
        <w:jc w:val="both"/>
        <w:rPr>
          <w:rFonts w:eastAsia="ＭＳ 明朝"/>
          <w:lang w:eastAsia="ja-JP"/>
        </w:rPr>
      </w:pPr>
      <w:r>
        <w:rPr>
          <w:rFonts w:eastAsia="ＭＳ 明朝" w:hint="eastAsia"/>
          <w:lang w:eastAsia="ja-JP"/>
        </w:rPr>
        <w:t>F</w:t>
      </w:r>
      <w:r>
        <w:rPr>
          <w:rFonts w:eastAsia="ＭＳ 明朝"/>
          <w:lang w:eastAsia="ja-JP"/>
        </w:rPr>
        <w:t xml:space="preserve">or Type-2 UE, USS </w:t>
      </w:r>
      <w:r w:rsidR="00EF1B69">
        <w:rPr>
          <w:rFonts w:eastAsia="ＭＳ 明朝"/>
          <w:lang w:eastAsia="ja-JP"/>
        </w:rPr>
        <w:t xml:space="preserve">sets </w:t>
      </w:r>
      <w:r w:rsidR="00047749">
        <w:rPr>
          <w:rFonts w:eastAsia="ＭＳ 明朝"/>
          <w:lang w:eastAsia="ja-JP"/>
        </w:rPr>
        <w:t xml:space="preserve">for scheduling PDSCH/PUSCH on PCell/PSCell </w:t>
      </w:r>
      <w:r>
        <w:rPr>
          <w:rFonts w:eastAsia="ＭＳ 明朝"/>
          <w:lang w:eastAsia="ja-JP"/>
        </w:rPr>
        <w:t xml:space="preserve">can be configured </w:t>
      </w:r>
      <w:r w:rsidR="00A73A19">
        <w:rPr>
          <w:rFonts w:eastAsia="ＭＳ 明朝"/>
          <w:lang w:eastAsia="ja-JP"/>
        </w:rPr>
        <w:t>on</w:t>
      </w:r>
      <w:r>
        <w:rPr>
          <w:rFonts w:eastAsia="ＭＳ 明朝"/>
          <w:lang w:eastAsia="ja-JP"/>
        </w:rPr>
        <w:t xml:space="preserve"> both PCell/PSCell</w:t>
      </w:r>
      <w:r w:rsidR="007B2D8B">
        <w:rPr>
          <w:rFonts w:eastAsia="ＭＳ 明朝"/>
          <w:lang w:eastAsia="ja-JP"/>
        </w:rPr>
        <w:t xml:space="preserve"> and sSCell</w:t>
      </w:r>
      <w:r>
        <w:rPr>
          <w:rFonts w:eastAsia="ＭＳ 明朝"/>
          <w:lang w:eastAsia="ja-JP"/>
        </w:rPr>
        <w:t xml:space="preserve">. </w:t>
      </w:r>
      <w:proofErr w:type="gramStart"/>
      <w:r w:rsidR="003E78B9">
        <w:rPr>
          <w:rFonts w:eastAsia="ＭＳ 明朝"/>
          <w:lang w:eastAsia="ja-JP"/>
        </w:rPr>
        <w:t>In order to</w:t>
      </w:r>
      <w:proofErr w:type="gramEnd"/>
      <w:r w:rsidR="003E78B9">
        <w:rPr>
          <w:rFonts w:eastAsia="ＭＳ 明朝"/>
          <w:lang w:eastAsia="ja-JP"/>
        </w:rPr>
        <w:t xml:space="preserve"> allow </w:t>
      </w:r>
      <w:r w:rsidR="005A2634">
        <w:rPr>
          <w:rFonts w:eastAsia="ＭＳ 明朝"/>
          <w:lang w:eastAsia="ja-JP"/>
        </w:rPr>
        <w:t>some flexibility f</w:t>
      </w:r>
      <w:r w:rsidR="000219E6">
        <w:rPr>
          <w:rFonts w:eastAsia="ＭＳ 明朝"/>
          <w:lang w:eastAsia="ja-JP"/>
        </w:rPr>
        <w:t xml:space="preserve">or this setup, </w:t>
      </w:r>
      <w:r w:rsidR="008C7238">
        <w:rPr>
          <w:rFonts w:eastAsia="ＭＳ 明朝"/>
          <w:lang w:eastAsia="ja-JP"/>
        </w:rPr>
        <w:t xml:space="preserve">we propose to introduce an RRC parameter that </w:t>
      </w:r>
      <w:r w:rsidR="004D10FC">
        <w:rPr>
          <w:rFonts w:eastAsia="ＭＳ 明朝"/>
          <w:lang w:eastAsia="ja-JP"/>
        </w:rPr>
        <w:t>provides “</w:t>
      </w:r>
      <w:r w:rsidR="00633E3B">
        <w:rPr>
          <w:rFonts w:eastAsia="ＭＳ 明朝"/>
          <w:lang w:eastAsia="ja-JP"/>
        </w:rPr>
        <w:t xml:space="preserve">virtual </w:t>
      </w:r>
      <w:r w:rsidR="005125BF">
        <w:rPr>
          <w:rFonts w:eastAsia="ＭＳ 明朝"/>
          <w:lang w:eastAsia="ja-JP"/>
        </w:rPr>
        <w:t>scheduling-ce</w:t>
      </w:r>
      <w:r w:rsidR="004D10FC">
        <w:rPr>
          <w:rFonts w:eastAsia="ＭＳ 明朝"/>
          <w:lang w:eastAsia="ja-JP"/>
        </w:rPr>
        <w:t>ll limit” for numbers of BDs</w:t>
      </w:r>
      <w:r w:rsidR="00FF4E6E">
        <w:rPr>
          <w:rFonts w:eastAsia="ＭＳ 明朝"/>
          <w:lang w:eastAsia="ja-JP"/>
        </w:rPr>
        <w:t xml:space="preserve"> </w:t>
      </w:r>
      <w:r w:rsidR="00633E3B">
        <w:rPr>
          <w:rFonts w:eastAsia="ＭＳ 明朝"/>
          <w:lang w:eastAsia="ja-JP"/>
        </w:rPr>
        <w:t>on the PCell/PSCell</w:t>
      </w:r>
      <w:r w:rsidR="00FF4E6E">
        <w:rPr>
          <w:rFonts w:eastAsia="ＭＳ 明朝"/>
          <w:lang w:eastAsia="ja-JP"/>
        </w:rPr>
        <w:t xml:space="preserve">. </w:t>
      </w:r>
      <w:r w:rsidR="00633E3B">
        <w:rPr>
          <w:rFonts w:eastAsia="ＭＳ 明朝"/>
          <w:lang w:eastAsia="ja-JP"/>
        </w:rPr>
        <w:t xml:space="preserve">The </w:t>
      </w:r>
      <w:r w:rsidR="00FD57C5">
        <w:rPr>
          <w:rFonts w:eastAsia="ＭＳ 明朝"/>
          <w:lang w:eastAsia="ja-JP"/>
        </w:rPr>
        <w:t>“</w:t>
      </w:r>
      <w:r w:rsidR="00633E3B">
        <w:rPr>
          <w:rFonts w:eastAsia="ＭＳ 明朝"/>
          <w:lang w:eastAsia="ja-JP"/>
        </w:rPr>
        <w:t xml:space="preserve">virtual </w:t>
      </w:r>
      <w:r w:rsidR="005125BF">
        <w:rPr>
          <w:rFonts w:eastAsia="ＭＳ 明朝"/>
          <w:lang w:eastAsia="ja-JP"/>
        </w:rPr>
        <w:t>scheduling-</w:t>
      </w:r>
      <w:r w:rsidR="00633E3B">
        <w:rPr>
          <w:rFonts w:eastAsia="ＭＳ 明朝"/>
          <w:lang w:eastAsia="ja-JP"/>
        </w:rPr>
        <w:t>cell limit</w:t>
      </w:r>
      <w:r w:rsidR="00FD57C5">
        <w:rPr>
          <w:rFonts w:eastAsia="ＭＳ 明朝"/>
          <w:lang w:eastAsia="ja-JP"/>
        </w:rPr>
        <w:t xml:space="preserve">” is configurable </w:t>
      </w:r>
      <w:r w:rsidR="003972C6">
        <w:rPr>
          <w:rFonts w:eastAsia="ＭＳ 明朝"/>
          <w:lang w:eastAsia="ja-JP"/>
        </w:rPr>
        <w:t xml:space="preserve">in the range from </w:t>
      </w:r>
      <w:bookmarkStart w:id="8" w:name="_Hlk67076163"/>
      <w:r w:rsidR="002429AC">
        <w:rPr>
          <w:rFonts w:eastAsia="ＭＳ 明朝"/>
          <w:lang w:eastAsia="ja-JP"/>
        </w:rPr>
        <w:t>{</w:t>
      </w:r>
      <w:r w:rsidR="004D48EA">
        <w:t>m</w:t>
      </w:r>
      <w:r w:rsidR="004D48EA" w:rsidRPr="004D48EA">
        <w:rPr>
          <w:rFonts w:eastAsia="ＭＳ 明朝"/>
          <w:lang w:eastAsia="ja-JP"/>
        </w:rPr>
        <w:t xml:space="preserve">aximum numbers of BDs for PDCCH candidates </w:t>
      </w:r>
      <w:r w:rsidR="004D48EA">
        <w:rPr>
          <w:rFonts w:eastAsia="ＭＳ 明朝"/>
          <w:lang w:eastAsia="ja-JP"/>
        </w:rPr>
        <w:t xml:space="preserve">for CSS set(s) </w:t>
      </w:r>
      <w:r w:rsidR="004D48EA" w:rsidRPr="004D48EA">
        <w:rPr>
          <w:rFonts w:eastAsia="ＭＳ 明朝"/>
          <w:lang w:eastAsia="ja-JP"/>
        </w:rPr>
        <w:t>on PCell/PSCell across all the slots</w:t>
      </w:r>
      <w:r w:rsidR="002429AC">
        <w:rPr>
          <w:rFonts w:eastAsia="ＭＳ 明朝"/>
          <w:lang w:eastAsia="ja-JP"/>
        </w:rPr>
        <w:t>}</w:t>
      </w:r>
      <w:r w:rsidR="00020FCC">
        <w:rPr>
          <w:rFonts w:eastAsia="ＭＳ 明朝"/>
          <w:lang w:eastAsia="ja-JP"/>
        </w:rPr>
        <w:t xml:space="preserve"> </w:t>
      </w:r>
      <w:r w:rsidR="00D51F5D">
        <w:rPr>
          <w:rFonts w:eastAsia="ＭＳ 明朝"/>
          <w:lang w:eastAsia="ja-JP"/>
        </w:rPr>
        <w:t>to</w:t>
      </w:r>
      <w:r w:rsidR="00020FCC">
        <w:rPr>
          <w:rFonts w:eastAsia="ＭＳ 明朝"/>
          <w:lang w:eastAsia="ja-JP"/>
        </w:rPr>
        <w:t xml:space="preserve"> </w:t>
      </w:r>
      <w:r w:rsidR="002429AC">
        <w:rPr>
          <w:rFonts w:eastAsia="ＭＳ 明朝"/>
          <w:lang w:eastAsia="ja-JP"/>
        </w:rPr>
        <w:t>{</w:t>
      </w:r>
      <w:r w:rsidR="00263838">
        <w:rPr>
          <w:rFonts w:eastAsia="ＭＳ 明朝"/>
          <w:lang w:eastAsia="ja-JP"/>
        </w:rPr>
        <w:t xml:space="preserve">the </w:t>
      </w:r>
      <w:r w:rsidR="00F173EE">
        <w:rPr>
          <w:rFonts w:eastAsia="ＭＳ 明朝"/>
          <w:lang w:eastAsia="ja-JP"/>
        </w:rPr>
        <w:t xml:space="preserve">per-cell limits derived as min{single-cell limits, CA limits} based on </w:t>
      </w:r>
      <w:r w:rsidR="00D53F53" w:rsidRPr="00D53F53">
        <w:rPr>
          <w:rFonts w:eastAsia="ＭＳ 明朝"/>
          <w:lang w:eastAsia="ja-JP"/>
        </w:rPr>
        <w:t xml:space="preserve">the number of DL cells for CA, the reported UE capability </w:t>
      </w:r>
      <w:r w:rsidR="00D53F53" w:rsidRPr="00D53F53">
        <w:rPr>
          <w:rFonts w:eastAsia="ＭＳ 明朝"/>
          <w:i/>
          <w:iCs/>
          <w:lang w:eastAsia="ja-JP"/>
        </w:rPr>
        <w:t>pdcch-BlindDetectionCA</w:t>
      </w:r>
      <w:r w:rsidR="00D53F53" w:rsidRPr="00D53F53">
        <w:rPr>
          <w:rFonts w:eastAsia="ＭＳ 明朝"/>
          <w:lang w:eastAsia="ja-JP"/>
        </w:rPr>
        <w:t xml:space="preserve">, and </w:t>
      </w:r>
      <w:r w:rsidR="00251A82">
        <w:rPr>
          <w:rFonts w:eastAsia="ＭＳ 明朝"/>
          <w:lang w:eastAsia="ja-JP"/>
        </w:rPr>
        <w:t>the</w:t>
      </w:r>
      <w:r w:rsidR="00D53F53" w:rsidRPr="00D53F53">
        <w:rPr>
          <w:rFonts w:eastAsia="ＭＳ 明朝"/>
          <w:lang w:eastAsia="ja-JP"/>
        </w:rPr>
        <w:t xml:space="preserve"> reference SCS (e.g., 15kHz)</w:t>
      </w:r>
      <w:bookmarkEnd w:id="8"/>
      <w:r w:rsidR="00D53F53">
        <w:rPr>
          <w:rFonts w:eastAsia="ＭＳ 明朝"/>
          <w:lang w:eastAsia="ja-JP"/>
        </w:rPr>
        <w:t xml:space="preserve">. </w:t>
      </w:r>
      <w:r w:rsidR="006B4C68">
        <w:rPr>
          <w:rFonts w:eastAsia="ＭＳ 明朝"/>
          <w:lang w:eastAsia="ja-JP"/>
        </w:rPr>
        <w:t>Figure 4 illustrates an example</w:t>
      </w:r>
      <w:r w:rsidR="00E7080B">
        <w:rPr>
          <w:rFonts w:eastAsia="ＭＳ 明朝"/>
          <w:lang w:eastAsia="ja-JP"/>
        </w:rPr>
        <w:t xml:space="preserve"> of BD distribution</w:t>
      </w:r>
      <w:r w:rsidR="006B4C68">
        <w:rPr>
          <w:rFonts w:eastAsia="ＭＳ 明朝"/>
          <w:lang w:eastAsia="ja-JP"/>
        </w:rPr>
        <w:t xml:space="preserve">. </w:t>
      </w:r>
      <w:r w:rsidR="00B1116A">
        <w:rPr>
          <w:rFonts w:eastAsia="ＭＳ 明朝"/>
          <w:lang w:eastAsia="ja-JP"/>
        </w:rPr>
        <w:t xml:space="preserve">The RRC configured </w:t>
      </w:r>
      <w:r w:rsidR="00E7080B">
        <w:rPr>
          <w:rFonts w:eastAsia="ＭＳ 明朝"/>
          <w:lang w:eastAsia="ja-JP"/>
        </w:rPr>
        <w:t xml:space="preserve">“virtual </w:t>
      </w:r>
      <w:r w:rsidR="00227CE3">
        <w:rPr>
          <w:rFonts w:eastAsia="ＭＳ 明朝"/>
          <w:lang w:eastAsia="ja-JP"/>
        </w:rPr>
        <w:t>scheduling-</w:t>
      </w:r>
      <w:r w:rsidR="00E7080B">
        <w:rPr>
          <w:rFonts w:eastAsia="ＭＳ 明朝"/>
          <w:lang w:eastAsia="ja-JP"/>
        </w:rPr>
        <w:t>cell limit”</w:t>
      </w:r>
      <w:r w:rsidR="00B1116A">
        <w:rPr>
          <w:rFonts w:eastAsia="ＭＳ 明朝"/>
          <w:lang w:eastAsia="ja-JP"/>
        </w:rPr>
        <w:t xml:space="preserve"> can be </w:t>
      </w:r>
      <w:r w:rsidR="00E7080B">
        <w:rPr>
          <w:rFonts w:eastAsia="ＭＳ 明朝"/>
          <w:lang w:eastAsia="ja-JP"/>
        </w:rPr>
        <w:t xml:space="preserve">the value between </w:t>
      </w:r>
      <w:r w:rsidR="00B1116A">
        <w:rPr>
          <w:rFonts w:eastAsia="ＭＳ 明朝"/>
          <w:lang w:eastAsia="ja-JP"/>
        </w:rPr>
        <w:t>t</w:t>
      </w:r>
      <w:r w:rsidR="006B4C68">
        <w:rPr>
          <w:rFonts w:eastAsia="ＭＳ 明朝"/>
          <w:lang w:eastAsia="ja-JP"/>
        </w:rPr>
        <w:t xml:space="preserve">he max </w:t>
      </w:r>
      <w:r w:rsidR="007D1680">
        <w:rPr>
          <w:rFonts w:eastAsia="ＭＳ 明朝"/>
          <w:lang w:eastAsia="ja-JP"/>
        </w:rPr>
        <w:t xml:space="preserve">number of </w:t>
      </w:r>
      <w:r w:rsidR="006B4C68">
        <w:rPr>
          <w:rFonts w:eastAsia="ＭＳ 明朝"/>
          <w:lang w:eastAsia="ja-JP"/>
        </w:rPr>
        <w:t>BD</w:t>
      </w:r>
      <w:r w:rsidR="007D1680">
        <w:rPr>
          <w:rFonts w:eastAsia="ＭＳ 明朝"/>
          <w:lang w:eastAsia="ja-JP"/>
        </w:rPr>
        <w:t>s</w:t>
      </w:r>
      <w:r w:rsidR="006B4C68">
        <w:rPr>
          <w:rFonts w:eastAsia="ＭＳ 明朝"/>
          <w:lang w:eastAsia="ja-JP"/>
        </w:rPr>
        <w:t xml:space="preserve"> on the PCell/PSCell across the slots </w:t>
      </w:r>
      <w:r w:rsidR="00B1116A">
        <w:rPr>
          <w:rFonts w:eastAsia="ＭＳ 明朝"/>
          <w:lang w:eastAsia="ja-JP"/>
        </w:rPr>
        <w:t xml:space="preserve">that </w:t>
      </w:r>
      <w:r w:rsidR="006B4C68">
        <w:rPr>
          <w:rFonts w:eastAsia="ＭＳ 明朝"/>
          <w:lang w:eastAsia="ja-JP"/>
        </w:rPr>
        <w:t>occurs on slot #2</w:t>
      </w:r>
      <w:r w:rsidR="00E7080B">
        <w:rPr>
          <w:rFonts w:eastAsia="ＭＳ 明朝"/>
          <w:lang w:eastAsia="ja-JP"/>
        </w:rPr>
        <w:t xml:space="preserve">, and the </w:t>
      </w:r>
      <w:r w:rsidR="000B2DB7">
        <w:rPr>
          <w:rFonts w:eastAsia="ＭＳ 明朝"/>
          <w:lang w:eastAsia="ja-JP"/>
        </w:rPr>
        <w:t>total BD limit for the PCell/PSCell</w:t>
      </w:r>
      <w:r w:rsidR="006B4C68">
        <w:rPr>
          <w:rFonts w:eastAsia="ＭＳ 明朝"/>
          <w:lang w:eastAsia="ja-JP"/>
        </w:rPr>
        <w:t>.</w:t>
      </w:r>
      <w:r w:rsidR="00B1116A" w:rsidRPr="00B1116A">
        <w:rPr>
          <w:rFonts w:eastAsia="ＭＳ 明朝"/>
          <w:lang w:eastAsia="ja-JP"/>
        </w:rPr>
        <w:t xml:space="preserve"> </w:t>
      </w:r>
      <w:r w:rsidR="00B1116A">
        <w:rPr>
          <w:rFonts w:eastAsia="ＭＳ 明朝"/>
          <w:lang w:eastAsia="ja-JP"/>
        </w:rPr>
        <w:t xml:space="preserve">Network shall configure USS set(s) on the sSCell </w:t>
      </w:r>
      <w:r w:rsidR="00E5146B">
        <w:rPr>
          <w:rFonts w:eastAsia="ＭＳ 明朝"/>
          <w:lang w:eastAsia="ja-JP"/>
        </w:rPr>
        <w:t xml:space="preserve">for scheduling the PCell/PSCell </w:t>
      </w:r>
      <w:r w:rsidR="00B1116A">
        <w:rPr>
          <w:rFonts w:eastAsia="ＭＳ 明朝"/>
          <w:lang w:eastAsia="ja-JP"/>
        </w:rPr>
        <w:t xml:space="preserve">so that </w:t>
      </w:r>
      <w:r w:rsidR="006014B8">
        <w:rPr>
          <w:rFonts w:eastAsia="ＭＳ 明朝"/>
          <w:lang w:eastAsia="ja-JP"/>
        </w:rPr>
        <w:t xml:space="preserve">the value does not exceed </w:t>
      </w:r>
      <w:r w:rsidR="00A8358D" w:rsidRPr="00A8358D">
        <w:rPr>
          <w:rFonts w:eastAsia="ＭＳ 明朝"/>
          <w:lang w:eastAsia="ja-JP"/>
        </w:rPr>
        <w:t>{</w:t>
      </w:r>
      <w:r w:rsidR="00222D72">
        <w:rPr>
          <w:rFonts w:eastAsia="ＭＳ 明朝"/>
          <w:lang w:eastAsia="ja-JP"/>
        </w:rPr>
        <w:t>total BD limit for PCell/PSCell</w:t>
      </w:r>
      <w:r w:rsidR="00A8358D" w:rsidRPr="00A8358D">
        <w:rPr>
          <w:rFonts w:eastAsia="ＭＳ 明朝"/>
          <w:lang w:eastAsia="ja-JP"/>
        </w:rPr>
        <w:t>} – {</w:t>
      </w:r>
      <w:r w:rsidR="00A8358D">
        <w:rPr>
          <w:rFonts w:eastAsia="ＭＳ 明朝"/>
          <w:lang w:eastAsia="ja-JP"/>
        </w:rPr>
        <w:t xml:space="preserve">virtual </w:t>
      </w:r>
      <w:r w:rsidR="0051280B">
        <w:rPr>
          <w:rFonts w:eastAsia="ＭＳ 明朝"/>
          <w:lang w:eastAsia="ja-JP"/>
        </w:rPr>
        <w:t>scheuling</w:t>
      </w:r>
      <w:r w:rsidR="00A8358D">
        <w:rPr>
          <w:rFonts w:eastAsia="ＭＳ 明朝"/>
          <w:lang w:eastAsia="ja-JP"/>
        </w:rPr>
        <w:t>-cell limit</w:t>
      </w:r>
      <w:r w:rsidR="00222D72">
        <w:rPr>
          <w:rFonts w:eastAsia="ＭＳ 明朝"/>
          <w:lang w:eastAsia="ja-JP"/>
        </w:rPr>
        <w:t>, i.e., RRC configured BD limit on PCell/PSCell</w:t>
      </w:r>
      <w:r w:rsidR="00A8358D" w:rsidRPr="00A8358D">
        <w:rPr>
          <w:rFonts w:eastAsia="ＭＳ 明朝"/>
          <w:lang w:eastAsia="ja-JP"/>
        </w:rPr>
        <w:t>}</w:t>
      </w:r>
      <w:r w:rsidR="00B1116A">
        <w:rPr>
          <w:rFonts w:eastAsia="ＭＳ 明朝"/>
          <w:lang w:eastAsia="ja-JP"/>
        </w:rPr>
        <w:t xml:space="preserve">. </w:t>
      </w:r>
    </w:p>
    <w:p w14:paraId="076E90BC" w14:textId="5997EB86" w:rsidR="006665A3" w:rsidRPr="00AB510C" w:rsidRDefault="006665A3" w:rsidP="00176069">
      <w:pPr>
        <w:jc w:val="both"/>
        <w:rPr>
          <w:rFonts w:eastAsia="ＭＳ 明朝"/>
          <w:lang w:eastAsia="ja-JP"/>
        </w:rPr>
      </w:pPr>
    </w:p>
    <w:p w14:paraId="3125E27D" w14:textId="4F6422FA" w:rsidR="000A04C7" w:rsidRPr="00FA4FB9" w:rsidRDefault="002B0B7C" w:rsidP="000A04C7">
      <w:pPr>
        <w:jc w:val="both"/>
        <w:rPr>
          <w:rFonts w:eastAsia="ＭＳ 明朝"/>
          <w:lang w:eastAsia="ja-JP"/>
        </w:rPr>
      </w:pPr>
      <w:r w:rsidRPr="002B0B7C">
        <w:rPr>
          <w:noProof/>
        </w:rPr>
        <w:drawing>
          <wp:inline distT="0" distB="0" distL="0" distR="0" wp14:anchorId="4670E4FC" wp14:editId="3BC05C2A">
            <wp:extent cx="5943600" cy="13125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312545"/>
                    </a:xfrm>
                    <a:prstGeom prst="rect">
                      <a:avLst/>
                    </a:prstGeom>
                    <a:noFill/>
                    <a:ln>
                      <a:noFill/>
                    </a:ln>
                  </pic:spPr>
                </pic:pic>
              </a:graphicData>
            </a:graphic>
          </wp:inline>
        </w:drawing>
      </w:r>
    </w:p>
    <w:p w14:paraId="156E9447" w14:textId="0A7D9D88" w:rsidR="000A04C7" w:rsidRDefault="000A04C7" w:rsidP="000A04C7">
      <w:pPr>
        <w:jc w:val="center"/>
        <w:rPr>
          <w:rFonts w:eastAsia="ＭＳ 明朝"/>
          <w:lang w:eastAsia="ja-JP"/>
        </w:rPr>
      </w:pPr>
      <w:r>
        <w:rPr>
          <w:rFonts w:eastAsia="ＭＳ 明朝" w:hint="eastAsia"/>
          <w:lang w:eastAsia="ja-JP"/>
        </w:rPr>
        <w:t>F</w:t>
      </w:r>
      <w:r>
        <w:rPr>
          <w:rFonts w:eastAsia="ＭＳ 明朝"/>
          <w:lang w:eastAsia="ja-JP"/>
        </w:rPr>
        <w:t>ig. 4</w:t>
      </w:r>
      <w:r>
        <w:rPr>
          <w:rFonts w:eastAsia="ＭＳ 明朝"/>
          <w:lang w:eastAsia="ja-JP"/>
        </w:rPr>
        <w:tab/>
        <w:t xml:space="preserve">An example of numbers of BDs across slots for PCell/PSCell and for sSCell </w:t>
      </w:r>
      <w:r w:rsidR="00B531B7">
        <w:rPr>
          <w:rFonts w:eastAsia="ＭＳ 明朝"/>
          <w:lang w:eastAsia="ja-JP"/>
        </w:rPr>
        <w:t xml:space="preserve">for PDCCH candidates for scheduling PDSCH/PUSCH on PCell/PSCell </w:t>
      </w:r>
      <w:r>
        <w:rPr>
          <w:rFonts w:eastAsia="ＭＳ 明朝"/>
          <w:lang w:eastAsia="ja-JP"/>
        </w:rPr>
        <w:t>for Type-2 UE.</w:t>
      </w:r>
    </w:p>
    <w:p w14:paraId="1A8CF5D0" w14:textId="77777777" w:rsidR="00885FAA" w:rsidRDefault="00885FAA" w:rsidP="00885FAA">
      <w:pPr>
        <w:jc w:val="both"/>
        <w:rPr>
          <w:rFonts w:eastAsia="ＭＳ 明朝"/>
          <w:lang w:eastAsia="ja-JP"/>
        </w:rPr>
      </w:pPr>
    </w:p>
    <w:p w14:paraId="2CBEE223" w14:textId="0311AC11" w:rsidR="00885FAA" w:rsidRDefault="00885FAA" w:rsidP="00885FAA">
      <w:pPr>
        <w:jc w:val="both"/>
        <w:rPr>
          <w:rFonts w:eastAsia="ＭＳ 明朝"/>
          <w:lang w:eastAsia="ja-JP"/>
        </w:rPr>
      </w:pPr>
      <w:r>
        <w:rPr>
          <w:rFonts w:eastAsia="ＭＳ 明朝" w:hint="eastAsia"/>
          <w:lang w:eastAsia="ja-JP"/>
        </w:rPr>
        <w:t>T</w:t>
      </w:r>
      <w:r>
        <w:rPr>
          <w:rFonts w:eastAsia="ＭＳ 明朝"/>
          <w:lang w:eastAsia="ja-JP"/>
        </w:rPr>
        <w:t>he above solution is a unified solution for Type-1 UE and Type</w:t>
      </w:r>
      <w:r w:rsidR="00AB510C">
        <w:rPr>
          <w:rFonts w:eastAsia="ＭＳ 明朝"/>
          <w:lang w:eastAsia="ja-JP"/>
        </w:rPr>
        <w:t>-</w:t>
      </w:r>
      <w:r>
        <w:rPr>
          <w:rFonts w:eastAsia="ＭＳ 明朝"/>
          <w:lang w:eastAsia="ja-JP"/>
        </w:rPr>
        <w:t>2</w:t>
      </w:r>
      <w:r w:rsidR="00AB510C">
        <w:rPr>
          <w:rFonts w:eastAsia="ＭＳ 明朝"/>
          <w:lang w:eastAsia="ja-JP"/>
        </w:rPr>
        <w:t xml:space="preserve"> </w:t>
      </w:r>
      <w:r>
        <w:rPr>
          <w:rFonts w:eastAsia="ＭＳ 明朝"/>
          <w:lang w:eastAsia="ja-JP"/>
        </w:rPr>
        <w:t xml:space="preserve">UE in a sense that the BD limit on the PCell/PSCell is determined using higher-layer configurations/parameters firstly, and then the remaining BD number are available on the sSCell. </w:t>
      </w:r>
    </w:p>
    <w:p w14:paraId="6C29CC3B" w14:textId="77777777" w:rsidR="00885FAA" w:rsidRPr="00885FAA" w:rsidRDefault="00885FAA" w:rsidP="00176069">
      <w:pPr>
        <w:jc w:val="both"/>
        <w:rPr>
          <w:rFonts w:eastAsia="ＭＳ 明朝"/>
          <w:lang w:eastAsia="ja-JP"/>
        </w:rPr>
      </w:pPr>
    </w:p>
    <w:p w14:paraId="5DB25985" w14:textId="77777777" w:rsidR="00860D5B" w:rsidRPr="00860D5B" w:rsidRDefault="0003047F" w:rsidP="0003047F">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 xml:space="preserve">roposal </w:t>
      </w:r>
      <w:r w:rsidR="005473D9" w:rsidRPr="00860D5B">
        <w:rPr>
          <w:rFonts w:eastAsia="ＭＳ 明朝"/>
          <w:b/>
          <w:bCs/>
          <w:u w:val="single"/>
          <w:lang w:val="en-GB" w:eastAsia="ja-JP"/>
        </w:rPr>
        <w:t>3</w:t>
      </w:r>
      <w:r w:rsidRPr="00860D5B">
        <w:rPr>
          <w:rFonts w:eastAsia="ＭＳ 明朝"/>
          <w:b/>
          <w:bCs/>
          <w:u w:val="single"/>
          <w:lang w:val="en-GB" w:eastAsia="ja-JP"/>
        </w:rPr>
        <w:t>:</w:t>
      </w:r>
      <w:r w:rsidRPr="00860D5B">
        <w:rPr>
          <w:rFonts w:eastAsia="ＭＳ 明朝"/>
          <w:lang w:val="en-GB" w:eastAsia="ja-JP"/>
        </w:rPr>
        <w:t xml:space="preserve"> </w:t>
      </w:r>
    </w:p>
    <w:p w14:paraId="1C7AE315" w14:textId="4A87FAEE" w:rsidR="0003047F" w:rsidRPr="00AB510C" w:rsidRDefault="0003047F" w:rsidP="0003047F">
      <w:pPr>
        <w:jc w:val="both"/>
        <w:rPr>
          <w:rFonts w:eastAsia="ＭＳ 明朝"/>
          <w:i/>
          <w:iCs/>
          <w:lang w:val="en-GB" w:eastAsia="ja-JP"/>
        </w:rPr>
      </w:pPr>
      <w:r w:rsidRPr="00AB510C">
        <w:rPr>
          <w:rFonts w:eastAsia="ＭＳ 明朝"/>
          <w:i/>
          <w:iCs/>
          <w:lang w:val="en-GB" w:eastAsia="ja-JP"/>
        </w:rPr>
        <w:t xml:space="preserve">For the UE supporting USS set(s) </w:t>
      </w:r>
      <w:r w:rsidR="00532E5C">
        <w:rPr>
          <w:rFonts w:eastAsia="ＭＳ 明朝"/>
          <w:i/>
          <w:iCs/>
          <w:lang w:val="en-GB" w:eastAsia="ja-JP"/>
        </w:rPr>
        <w:t xml:space="preserve">for PDSCH/PUSCH on PCell/PSCell </w:t>
      </w:r>
      <w:r w:rsidR="00FE12FC">
        <w:rPr>
          <w:rFonts w:eastAsia="ＭＳ 明朝"/>
          <w:i/>
          <w:iCs/>
          <w:lang w:val="en-GB" w:eastAsia="ja-JP"/>
        </w:rPr>
        <w:t>on both PCell/PSCell and</w:t>
      </w:r>
      <w:r w:rsidRPr="00AB510C">
        <w:rPr>
          <w:rFonts w:eastAsia="ＭＳ 明朝"/>
          <w:i/>
          <w:iCs/>
          <w:lang w:val="en-GB" w:eastAsia="ja-JP"/>
        </w:rPr>
        <w:t xml:space="preserve"> sSCell:</w:t>
      </w:r>
    </w:p>
    <w:p w14:paraId="300AC3CD" w14:textId="35825CFB" w:rsidR="009920B0" w:rsidRPr="00AB510C" w:rsidRDefault="009920B0" w:rsidP="009920B0">
      <w:pPr>
        <w:pStyle w:val="ListParagraph"/>
        <w:numPr>
          <w:ilvl w:val="0"/>
          <w:numId w:val="14"/>
        </w:numPr>
        <w:ind w:leftChars="0"/>
        <w:jc w:val="both"/>
        <w:rPr>
          <w:rFonts w:eastAsia="ＭＳ 明朝"/>
          <w:i/>
          <w:iCs/>
          <w:lang w:val="en-GB" w:eastAsia="ja-JP"/>
        </w:rPr>
      </w:pPr>
      <w:r w:rsidRPr="00AB510C">
        <w:rPr>
          <w:rFonts w:eastAsia="ＭＳ 明朝"/>
          <w:i/>
          <w:iCs/>
          <w:lang w:val="en-GB" w:eastAsia="ja-JP"/>
        </w:rPr>
        <w:t xml:space="preserve">Total numbers of BDs for PDCCH candidates </w:t>
      </w:r>
      <w:r w:rsidR="006E7B1C">
        <w:rPr>
          <w:rFonts w:eastAsia="ＭＳ 明朝"/>
          <w:i/>
          <w:iCs/>
          <w:lang w:val="en-GB" w:eastAsia="ja-JP"/>
        </w:rPr>
        <w:t xml:space="preserve">across PCell/PSCell and sSCell </w:t>
      </w:r>
      <w:r w:rsidRPr="00AB510C">
        <w:rPr>
          <w:rFonts w:eastAsia="ＭＳ 明朝"/>
          <w:i/>
          <w:iCs/>
          <w:lang w:val="en-GB" w:eastAsia="ja-JP"/>
        </w:rPr>
        <w:t xml:space="preserve">for scheduling </w:t>
      </w:r>
      <w:r w:rsidR="00856B21">
        <w:rPr>
          <w:rFonts w:eastAsia="ＭＳ 明朝"/>
          <w:i/>
          <w:iCs/>
          <w:lang w:val="en-GB" w:eastAsia="ja-JP"/>
        </w:rPr>
        <w:t xml:space="preserve">PDSCH/PUSCH on </w:t>
      </w:r>
      <w:r w:rsidRPr="00AB510C">
        <w:rPr>
          <w:rFonts w:eastAsia="ＭＳ 明朝"/>
          <w:i/>
          <w:iCs/>
          <w:lang w:val="en-GB" w:eastAsia="ja-JP"/>
        </w:rPr>
        <w:t>PCell/PSCell do not exceed the per-cell limits.</w:t>
      </w:r>
    </w:p>
    <w:p w14:paraId="3C82F021" w14:textId="296140C4" w:rsidR="006E7B1C" w:rsidRDefault="006E7B1C" w:rsidP="006E7B1C">
      <w:pPr>
        <w:pStyle w:val="ListParagraph"/>
        <w:numPr>
          <w:ilvl w:val="1"/>
          <w:numId w:val="14"/>
        </w:numPr>
        <w:ind w:leftChars="0"/>
        <w:jc w:val="both"/>
        <w:rPr>
          <w:rFonts w:eastAsia="ＭＳ 明朝"/>
          <w:i/>
          <w:iCs/>
          <w:lang w:val="en-GB" w:eastAsia="ja-JP"/>
        </w:rPr>
      </w:pPr>
      <w:r>
        <w:rPr>
          <w:rFonts w:eastAsia="ＭＳ 明朝" w:hint="eastAsia"/>
          <w:i/>
          <w:iCs/>
          <w:lang w:val="en-GB" w:eastAsia="ja-JP"/>
        </w:rPr>
        <w:t>T</w:t>
      </w:r>
      <w:r>
        <w:rPr>
          <w:rFonts w:eastAsia="ＭＳ 明朝"/>
          <w:i/>
          <w:iCs/>
          <w:lang w:val="en-GB" w:eastAsia="ja-JP"/>
        </w:rPr>
        <w:t>he definition of per-cell limits is the same as legacy releases</w:t>
      </w:r>
      <w:r w:rsidR="00DA7408">
        <w:rPr>
          <w:rFonts w:eastAsia="ＭＳ 明朝"/>
          <w:i/>
          <w:iCs/>
          <w:lang w:val="en-GB" w:eastAsia="ja-JP"/>
        </w:rPr>
        <w:t xml:space="preserve"> (i.e., </w:t>
      </w:r>
      <w:r w:rsidR="00DA7408" w:rsidRPr="002F00EE">
        <w:rPr>
          <w:rFonts w:eastAsia="ＭＳ 明朝"/>
          <w:i/>
          <w:iCs/>
          <w:lang w:val="en-GB" w:eastAsia="ja-JP"/>
        </w:rPr>
        <w:t>min{single-cell limits, CA limits} based on the number of DL cells for CA, the reported UE capability pdcch-BlindDetectionCA, and the reference SCS (e.g., 15kHz)</w:t>
      </w:r>
      <w:r w:rsidR="00DA7408">
        <w:rPr>
          <w:rFonts w:eastAsia="ＭＳ 明朝"/>
          <w:i/>
          <w:iCs/>
          <w:lang w:val="en-GB" w:eastAsia="ja-JP"/>
        </w:rPr>
        <w:t>)</w:t>
      </w:r>
      <w:r>
        <w:rPr>
          <w:rFonts w:eastAsia="ＭＳ 明朝"/>
          <w:i/>
          <w:iCs/>
          <w:lang w:val="en-GB" w:eastAsia="ja-JP"/>
        </w:rPr>
        <w:t>, except for the case where different SCSs are used for PDCCH on PCell/PSCell and on sSCell</w:t>
      </w:r>
    </w:p>
    <w:p w14:paraId="0642E5F4" w14:textId="77777777" w:rsidR="006E7B1C" w:rsidRPr="00854071" w:rsidRDefault="006E7B1C" w:rsidP="006E7B1C">
      <w:pPr>
        <w:pStyle w:val="ListParagraph"/>
        <w:numPr>
          <w:ilvl w:val="2"/>
          <w:numId w:val="14"/>
        </w:numPr>
        <w:ind w:leftChars="0"/>
        <w:jc w:val="both"/>
        <w:rPr>
          <w:rFonts w:eastAsia="ＭＳ 明朝"/>
          <w:i/>
          <w:iCs/>
          <w:lang w:val="en-GB" w:eastAsia="ja-JP"/>
        </w:rPr>
      </w:pPr>
      <w:r w:rsidRPr="00854071">
        <w:rPr>
          <w:rFonts w:eastAsia="ＭＳ 明朝" w:hint="eastAsia"/>
          <w:i/>
          <w:iCs/>
          <w:lang w:val="en-GB" w:eastAsia="ja-JP"/>
        </w:rPr>
        <w:t>I</w:t>
      </w:r>
      <w:r w:rsidRPr="00854071">
        <w:rPr>
          <w:rFonts w:eastAsia="ＭＳ 明朝"/>
          <w:i/>
          <w:iCs/>
          <w:lang w:val="en-GB" w:eastAsia="ja-JP"/>
        </w:rPr>
        <w:t>f different SCSs are used for PDCCH on PCell/PSCell and on sSCell, the lower SCS between the two SCSs is used as the reference SCS for determining the per-cell limits.</w:t>
      </w:r>
    </w:p>
    <w:p w14:paraId="64F32FBB" w14:textId="43EA1589" w:rsidR="00D51F5D" w:rsidRPr="00AB510C" w:rsidRDefault="009920B0" w:rsidP="009920B0">
      <w:pPr>
        <w:pStyle w:val="ListParagraph"/>
        <w:numPr>
          <w:ilvl w:val="0"/>
          <w:numId w:val="14"/>
        </w:numPr>
        <w:ind w:leftChars="0"/>
        <w:jc w:val="both"/>
        <w:rPr>
          <w:rFonts w:eastAsia="ＭＳ 明朝"/>
          <w:i/>
          <w:iCs/>
          <w:lang w:val="en-GB" w:eastAsia="ja-JP"/>
        </w:rPr>
      </w:pPr>
      <w:r w:rsidRPr="00AB510C">
        <w:rPr>
          <w:rFonts w:eastAsia="ＭＳ 明朝" w:hint="eastAsia"/>
          <w:i/>
          <w:iCs/>
          <w:lang w:val="en-GB" w:eastAsia="ja-JP"/>
        </w:rPr>
        <w:t>M</w:t>
      </w:r>
      <w:r w:rsidRPr="00AB510C">
        <w:rPr>
          <w:rFonts w:eastAsia="ＭＳ 明朝"/>
          <w:i/>
          <w:iCs/>
          <w:lang w:val="en-GB" w:eastAsia="ja-JP"/>
        </w:rPr>
        <w:t xml:space="preserve">aximum number of BDs for PDCCH candidates </w:t>
      </w:r>
      <w:r w:rsidR="00FC6F66">
        <w:rPr>
          <w:rFonts w:eastAsia="ＭＳ 明朝"/>
          <w:i/>
          <w:iCs/>
          <w:lang w:val="en-GB" w:eastAsia="ja-JP"/>
        </w:rPr>
        <w:t xml:space="preserve">monitored </w:t>
      </w:r>
      <w:r w:rsidR="00243858">
        <w:rPr>
          <w:rFonts w:eastAsia="ＭＳ 明朝"/>
          <w:i/>
          <w:iCs/>
          <w:lang w:val="en-GB" w:eastAsia="ja-JP"/>
        </w:rPr>
        <w:t xml:space="preserve">on PCell/PSCell </w:t>
      </w:r>
      <w:r w:rsidRPr="00AB510C">
        <w:rPr>
          <w:rFonts w:eastAsia="ＭＳ 明朝"/>
          <w:i/>
          <w:iCs/>
          <w:lang w:val="en-GB" w:eastAsia="ja-JP"/>
        </w:rPr>
        <w:t>are determined based on a</w:t>
      </w:r>
      <w:r w:rsidR="00D51F5D" w:rsidRPr="00AB510C">
        <w:rPr>
          <w:rFonts w:eastAsia="ＭＳ 明朝"/>
          <w:i/>
          <w:iCs/>
          <w:lang w:val="en-GB" w:eastAsia="ja-JP"/>
        </w:rPr>
        <w:t xml:space="preserve"> RRC parameter</w:t>
      </w:r>
    </w:p>
    <w:p w14:paraId="37F91598" w14:textId="59F0548E" w:rsidR="009920B0" w:rsidRDefault="00D51F5D" w:rsidP="00D51F5D">
      <w:pPr>
        <w:pStyle w:val="ListParagraph"/>
        <w:numPr>
          <w:ilvl w:val="1"/>
          <w:numId w:val="14"/>
        </w:numPr>
        <w:ind w:leftChars="0"/>
        <w:jc w:val="both"/>
        <w:rPr>
          <w:rFonts w:eastAsia="ＭＳ 明朝"/>
          <w:i/>
          <w:iCs/>
          <w:lang w:val="en-GB" w:eastAsia="ja-JP"/>
        </w:rPr>
      </w:pPr>
      <w:r w:rsidRPr="00AB510C">
        <w:rPr>
          <w:rFonts w:eastAsia="ＭＳ 明朝"/>
          <w:i/>
          <w:iCs/>
          <w:lang w:val="en-GB" w:eastAsia="ja-JP"/>
        </w:rPr>
        <w:t>T</w:t>
      </w:r>
      <w:r w:rsidR="009920B0" w:rsidRPr="00AB510C">
        <w:rPr>
          <w:rFonts w:eastAsia="ＭＳ 明朝"/>
          <w:i/>
          <w:iCs/>
          <w:lang w:val="en-GB" w:eastAsia="ja-JP"/>
        </w:rPr>
        <w:t xml:space="preserve">he values </w:t>
      </w:r>
      <w:r w:rsidRPr="00AB510C">
        <w:rPr>
          <w:rFonts w:eastAsia="ＭＳ 明朝"/>
          <w:i/>
          <w:iCs/>
          <w:lang w:val="en-GB" w:eastAsia="ja-JP"/>
        </w:rPr>
        <w:t>shall be</w:t>
      </w:r>
      <w:r w:rsidR="002429AC" w:rsidRPr="00AB510C">
        <w:rPr>
          <w:rFonts w:eastAsia="ＭＳ 明朝"/>
          <w:i/>
          <w:iCs/>
          <w:lang w:val="en-GB" w:eastAsia="ja-JP"/>
        </w:rPr>
        <w:t xml:space="preserve"> in the range from</w:t>
      </w:r>
      <w:r w:rsidRPr="00AB510C">
        <w:rPr>
          <w:rFonts w:eastAsia="ＭＳ 明朝"/>
          <w:i/>
          <w:iCs/>
          <w:lang w:val="en-GB" w:eastAsia="ja-JP"/>
        </w:rPr>
        <w:t xml:space="preserve"> </w:t>
      </w:r>
      <w:r w:rsidR="002429AC" w:rsidRPr="00AB510C">
        <w:rPr>
          <w:rFonts w:eastAsia="ＭＳ 明朝"/>
          <w:i/>
          <w:iCs/>
          <w:lang w:val="en-GB" w:eastAsia="ja-JP"/>
        </w:rPr>
        <w:t>{</w:t>
      </w:r>
      <w:r w:rsidR="00FC6F66" w:rsidRPr="00FC6F66">
        <w:rPr>
          <w:rFonts w:eastAsia="ＭＳ 明朝"/>
          <w:i/>
          <w:iCs/>
          <w:lang w:val="en-GB" w:eastAsia="ja-JP"/>
        </w:rPr>
        <w:t>maximum number of BDs for PDCCH candidates for CSS set(s) on PCell/PSCell across all the slots</w:t>
      </w:r>
      <w:r w:rsidR="002429AC" w:rsidRPr="00AB510C">
        <w:rPr>
          <w:rFonts w:eastAsia="ＭＳ 明朝"/>
          <w:i/>
          <w:iCs/>
          <w:lang w:val="en-GB" w:eastAsia="ja-JP"/>
        </w:rPr>
        <w:t>} to {the per-cell limits derived as min{single-cell limits, CA limits} based on the number of DL cells for CA, the reported UE capability pdcch-BlindDetectionCA, and a reference SCS (e.g., 15kHz)}.</w:t>
      </w:r>
    </w:p>
    <w:p w14:paraId="69BE2B34" w14:textId="7259CE1B" w:rsidR="009920B0" w:rsidRDefault="009920B0" w:rsidP="009920B0">
      <w:pPr>
        <w:pStyle w:val="ListParagraph"/>
        <w:numPr>
          <w:ilvl w:val="0"/>
          <w:numId w:val="14"/>
        </w:numPr>
        <w:ind w:leftChars="0"/>
        <w:jc w:val="both"/>
        <w:rPr>
          <w:rFonts w:eastAsia="ＭＳ 明朝"/>
          <w:i/>
          <w:iCs/>
          <w:lang w:val="en-GB" w:eastAsia="ja-JP"/>
        </w:rPr>
      </w:pPr>
      <w:r w:rsidRPr="00AB510C">
        <w:rPr>
          <w:rFonts w:eastAsia="ＭＳ 明朝" w:hint="eastAsia"/>
          <w:i/>
          <w:iCs/>
          <w:lang w:val="en-GB" w:eastAsia="ja-JP"/>
        </w:rPr>
        <w:t>M</w:t>
      </w:r>
      <w:r w:rsidRPr="00AB510C">
        <w:rPr>
          <w:rFonts w:eastAsia="ＭＳ 明朝"/>
          <w:i/>
          <w:iCs/>
          <w:lang w:val="en-GB" w:eastAsia="ja-JP"/>
        </w:rPr>
        <w:t xml:space="preserve">aximum number of BDs CCEs for PDCCH candidates for </w:t>
      </w:r>
      <w:r w:rsidR="005215CD">
        <w:rPr>
          <w:rFonts w:eastAsia="ＭＳ 明朝"/>
          <w:i/>
          <w:iCs/>
          <w:lang w:val="en-GB" w:eastAsia="ja-JP"/>
        </w:rPr>
        <w:t xml:space="preserve">USS set(s) on sSCell </w:t>
      </w:r>
      <w:r w:rsidRPr="00AB510C">
        <w:rPr>
          <w:rFonts w:eastAsia="ＭＳ 明朝"/>
          <w:i/>
          <w:iCs/>
          <w:lang w:val="en-GB" w:eastAsia="ja-JP"/>
        </w:rPr>
        <w:t xml:space="preserve">scheduling </w:t>
      </w:r>
      <w:r w:rsidR="005215CD">
        <w:rPr>
          <w:rFonts w:eastAsia="ＭＳ 明朝"/>
          <w:i/>
          <w:iCs/>
          <w:lang w:val="en-GB" w:eastAsia="ja-JP"/>
        </w:rPr>
        <w:t xml:space="preserve">PDSCH/PUSCH on </w:t>
      </w:r>
      <w:r w:rsidRPr="00AB510C">
        <w:rPr>
          <w:rFonts w:eastAsia="ＭＳ 明朝"/>
          <w:i/>
          <w:iCs/>
          <w:lang w:val="en-GB" w:eastAsia="ja-JP"/>
        </w:rPr>
        <w:t>PCell/PSCell are determined by {per-cell limits} – {</w:t>
      </w:r>
      <w:r w:rsidR="00E87540">
        <w:rPr>
          <w:rFonts w:eastAsia="ＭＳ 明朝"/>
          <w:i/>
          <w:iCs/>
          <w:lang w:val="en-GB" w:eastAsia="ja-JP"/>
        </w:rPr>
        <w:t>the value</w:t>
      </w:r>
      <w:r w:rsidR="00F01B15">
        <w:rPr>
          <w:rFonts w:eastAsia="ＭＳ 明朝"/>
          <w:i/>
          <w:iCs/>
          <w:lang w:val="en-GB" w:eastAsia="ja-JP"/>
        </w:rPr>
        <w:t>s</w:t>
      </w:r>
      <w:r w:rsidR="00E87540">
        <w:rPr>
          <w:rFonts w:eastAsia="ＭＳ 明朝"/>
          <w:i/>
          <w:iCs/>
          <w:lang w:val="en-GB" w:eastAsia="ja-JP"/>
        </w:rPr>
        <w:t xml:space="preserve"> derived from the RRC parameter</w:t>
      </w:r>
      <w:r w:rsidRPr="00AB510C">
        <w:rPr>
          <w:rFonts w:eastAsia="ＭＳ 明朝"/>
          <w:i/>
          <w:iCs/>
          <w:lang w:val="en-GB" w:eastAsia="ja-JP"/>
        </w:rPr>
        <w:t>}.</w:t>
      </w:r>
    </w:p>
    <w:p w14:paraId="1A134BB7" w14:textId="531E36B0" w:rsidR="00DD00EA" w:rsidRPr="00006201" w:rsidRDefault="00DD00EA" w:rsidP="00DD00EA">
      <w:pPr>
        <w:pStyle w:val="ListParagraph"/>
        <w:numPr>
          <w:ilvl w:val="0"/>
          <w:numId w:val="14"/>
        </w:numPr>
        <w:ind w:leftChars="0"/>
        <w:jc w:val="both"/>
        <w:rPr>
          <w:rFonts w:eastAsia="ＭＳ 明朝"/>
          <w:i/>
          <w:iCs/>
          <w:lang w:val="en-GB" w:eastAsia="ja-JP"/>
        </w:rPr>
      </w:pPr>
      <w:r>
        <w:rPr>
          <w:rFonts w:eastAsia="ＭＳ 明朝"/>
          <w:i/>
          <w:iCs/>
          <w:lang w:val="en-GB" w:eastAsia="ja-JP"/>
        </w:rPr>
        <w:t xml:space="preserve">Maximum number of non-overlapping CCEs </w:t>
      </w:r>
      <w:r w:rsidR="00D84FE7">
        <w:rPr>
          <w:rFonts w:eastAsia="ＭＳ 明朝"/>
          <w:i/>
          <w:iCs/>
          <w:lang w:val="en-GB" w:eastAsia="ja-JP"/>
        </w:rPr>
        <w:t xml:space="preserve">should be handled </w:t>
      </w:r>
      <w:r w:rsidR="00D74D8C">
        <w:rPr>
          <w:rFonts w:eastAsia="ＭＳ 明朝"/>
          <w:i/>
          <w:iCs/>
          <w:lang w:val="en-GB" w:eastAsia="ja-JP"/>
        </w:rPr>
        <w:t>similarly</w:t>
      </w:r>
    </w:p>
    <w:p w14:paraId="6F2B7CE3" w14:textId="77777777" w:rsidR="006665A3" w:rsidRPr="00DD00EA" w:rsidRDefault="006665A3" w:rsidP="00176069">
      <w:pPr>
        <w:jc w:val="both"/>
        <w:rPr>
          <w:rFonts w:eastAsia="ＭＳ 明朝"/>
          <w:lang w:val="en-GB" w:eastAsia="ja-JP"/>
        </w:rPr>
      </w:pPr>
    </w:p>
    <w:p w14:paraId="3FD14EC9" w14:textId="7A9A84D8" w:rsidR="00E926B6" w:rsidRDefault="00E926B6" w:rsidP="008D5CE7">
      <w:pPr>
        <w:jc w:val="both"/>
        <w:rPr>
          <w:rFonts w:eastAsia="ＭＳ 明朝"/>
          <w:lang w:val="en-GB" w:eastAsia="ja-JP"/>
        </w:rPr>
      </w:pPr>
    </w:p>
    <w:p w14:paraId="1229CBCB" w14:textId="6C336C25" w:rsidR="00024075" w:rsidRPr="00E45AB3" w:rsidRDefault="00BB382C" w:rsidP="00E45AB3">
      <w:pPr>
        <w:pStyle w:val="Heading2"/>
        <w:rPr>
          <w:b/>
          <w:lang w:eastAsia="ja-JP"/>
        </w:rPr>
      </w:pPr>
      <w:r>
        <w:rPr>
          <w:b/>
          <w:lang w:eastAsia="ja-JP"/>
        </w:rPr>
        <w:t>2.4</w:t>
      </w:r>
      <w:r>
        <w:rPr>
          <w:b/>
          <w:lang w:eastAsia="ja-JP"/>
        </w:rPr>
        <w:tab/>
        <w:t xml:space="preserve">A way forward for </w:t>
      </w:r>
      <w:r w:rsidR="008C3E90">
        <w:rPr>
          <w:b/>
          <w:lang w:eastAsia="ja-JP"/>
        </w:rPr>
        <w:t>PDCCH monitoring</w:t>
      </w:r>
    </w:p>
    <w:p w14:paraId="3F960B53" w14:textId="4A2F55E8" w:rsidR="00F05C26" w:rsidRDefault="00F05C26" w:rsidP="00F65F46">
      <w:pPr>
        <w:jc w:val="both"/>
        <w:rPr>
          <w:rFonts w:eastAsia="ＭＳ 明朝"/>
          <w:lang w:eastAsia="ja-JP"/>
        </w:rPr>
      </w:pPr>
      <w:r>
        <w:rPr>
          <w:rFonts w:eastAsia="ＭＳ 明朝" w:hint="eastAsia"/>
          <w:lang w:eastAsia="ja-JP"/>
        </w:rPr>
        <w:t>A</w:t>
      </w:r>
      <w:r>
        <w:rPr>
          <w:rFonts w:eastAsia="ＭＳ 明朝"/>
          <w:lang w:eastAsia="ja-JP"/>
        </w:rPr>
        <w:t xml:space="preserve">lthough RAN1 has discussed (1) PDCCH configurations, (2) PDCCH monitoring procedure, and (3) BD/CCE limit handling separately, </w:t>
      </w:r>
      <w:r w:rsidR="0023106D">
        <w:rPr>
          <w:rFonts w:eastAsia="ＭＳ 明朝"/>
          <w:lang w:eastAsia="ja-JP"/>
        </w:rPr>
        <w:t xml:space="preserve">it is not preferable to fix one of them without taking into account </w:t>
      </w:r>
      <w:r w:rsidR="00392ABE">
        <w:rPr>
          <w:rFonts w:eastAsia="ＭＳ 明朝"/>
          <w:lang w:eastAsia="ja-JP"/>
        </w:rPr>
        <w:t xml:space="preserve">the overall picture, since </w:t>
      </w:r>
      <w:r w:rsidR="00B91E43">
        <w:rPr>
          <w:rFonts w:eastAsia="ＭＳ 明朝" w:hint="eastAsia"/>
          <w:lang w:eastAsia="ja-JP"/>
        </w:rPr>
        <w:t>a</w:t>
      </w:r>
      <w:r w:rsidR="00B91E43">
        <w:rPr>
          <w:rFonts w:eastAsia="ＭＳ 明朝"/>
          <w:lang w:eastAsia="ja-JP"/>
        </w:rPr>
        <w:t>ll they are highly correlated</w:t>
      </w:r>
      <w:r w:rsidR="0023106D">
        <w:rPr>
          <w:rFonts w:eastAsia="ＭＳ 明朝"/>
          <w:lang w:eastAsia="ja-JP"/>
        </w:rPr>
        <w:t>.</w:t>
      </w:r>
    </w:p>
    <w:p w14:paraId="7A3D2C75" w14:textId="77777777" w:rsidR="0023106D" w:rsidRPr="00A23AA4" w:rsidRDefault="0023106D" w:rsidP="00F65F46">
      <w:pPr>
        <w:jc w:val="both"/>
        <w:rPr>
          <w:rFonts w:eastAsia="ＭＳ 明朝"/>
          <w:lang w:eastAsia="ja-JP"/>
        </w:rPr>
      </w:pPr>
    </w:p>
    <w:p w14:paraId="6C457CC3" w14:textId="7625183E" w:rsidR="00F92CD9" w:rsidRDefault="00494039" w:rsidP="00F65F46">
      <w:pPr>
        <w:jc w:val="both"/>
        <w:rPr>
          <w:rFonts w:eastAsia="ＭＳ 明朝"/>
          <w:lang w:eastAsia="ja-JP"/>
        </w:rPr>
      </w:pPr>
      <w:r>
        <w:rPr>
          <w:rFonts w:eastAsia="ＭＳ 明朝"/>
          <w:lang w:eastAsia="ja-JP"/>
        </w:rPr>
        <w:t xml:space="preserve">Based on the proposals in Sections 2.1 – 2.3, following are </w:t>
      </w:r>
      <w:r w:rsidR="00E45AB3">
        <w:rPr>
          <w:rFonts w:eastAsia="ＭＳ 明朝"/>
          <w:lang w:eastAsia="ja-JP"/>
        </w:rPr>
        <w:t>observed</w:t>
      </w:r>
      <w:r>
        <w:rPr>
          <w:rFonts w:eastAsia="ＭＳ 明朝"/>
          <w:lang w:eastAsia="ja-JP"/>
        </w:rPr>
        <w:t>:</w:t>
      </w:r>
    </w:p>
    <w:p w14:paraId="5B4EDBBF" w14:textId="64374446" w:rsidR="007F4DB7" w:rsidRDefault="00425A63" w:rsidP="00494039">
      <w:pPr>
        <w:pStyle w:val="ListParagraph"/>
        <w:numPr>
          <w:ilvl w:val="0"/>
          <w:numId w:val="14"/>
        </w:numPr>
        <w:ind w:leftChars="0"/>
        <w:jc w:val="both"/>
        <w:rPr>
          <w:rFonts w:eastAsia="ＭＳ 明朝"/>
          <w:lang w:eastAsia="ja-JP"/>
        </w:rPr>
      </w:pPr>
      <w:r>
        <w:rPr>
          <w:rFonts w:eastAsia="ＭＳ 明朝"/>
          <w:lang w:eastAsia="ja-JP"/>
        </w:rPr>
        <w:t>With the proposals, a</w:t>
      </w:r>
      <w:r w:rsidR="002D5C1E">
        <w:rPr>
          <w:rFonts w:eastAsia="ＭＳ 明朝"/>
          <w:lang w:eastAsia="ja-JP"/>
        </w:rPr>
        <w:t xml:space="preserve">t least one type of UEs </w:t>
      </w:r>
      <w:proofErr w:type="gramStart"/>
      <w:r>
        <w:rPr>
          <w:rFonts w:eastAsia="ＭＳ 明朝"/>
          <w:lang w:eastAsia="ja-JP"/>
        </w:rPr>
        <w:t>is</w:t>
      </w:r>
      <w:r w:rsidR="002D5C1E">
        <w:rPr>
          <w:rFonts w:eastAsia="ＭＳ 明朝"/>
          <w:lang w:eastAsia="ja-JP"/>
        </w:rPr>
        <w:t xml:space="preserve"> allowed to</w:t>
      </w:r>
      <w:proofErr w:type="gramEnd"/>
      <w:r w:rsidR="002D5C1E">
        <w:rPr>
          <w:rFonts w:eastAsia="ＭＳ 明朝"/>
          <w:lang w:eastAsia="ja-JP"/>
        </w:rPr>
        <w:t xml:space="preserve"> support unicast PDCCH </w:t>
      </w:r>
      <w:r w:rsidR="00E45AB3">
        <w:rPr>
          <w:rFonts w:eastAsia="ＭＳ 明朝"/>
          <w:lang w:eastAsia="ja-JP"/>
        </w:rPr>
        <w:t xml:space="preserve">for P(S)Cell </w:t>
      </w:r>
      <w:r w:rsidR="002D5C1E">
        <w:rPr>
          <w:rFonts w:eastAsia="ＭＳ 明朝"/>
          <w:lang w:eastAsia="ja-JP"/>
        </w:rPr>
        <w:t xml:space="preserve">(PDCCH w/ C-RNTI/CS-RNTI/MCS-C-RNTI that schedules unicast PDSCH/PUSCH) only </w:t>
      </w:r>
      <w:r w:rsidR="00E45AB3">
        <w:rPr>
          <w:rFonts w:eastAsia="ＭＳ 明朝"/>
          <w:lang w:eastAsia="ja-JP"/>
        </w:rPr>
        <w:t xml:space="preserve">on </w:t>
      </w:r>
      <w:r w:rsidR="00F21CAF">
        <w:rPr>
          <w:rFonts w:eastAsia="ＭＳ 明朝"/>
          <w:lang w:eastAsia="ja-JP"/>
        </w:rPr>
        <w:t>sSCell</w:t>
      </w:r>
      <w:r w:rsidR="002D5C1E">
        <w:rPr>
          <w:rFonts w:eastAsia="ＭＳ 明朝"/>
          <w:lang w:eastAsia="ja-JP"/>
        </w:rPr>
        <w:t xml:space="preserve">. </w:t>
      </w:r>
      <w:r w:rsidR="00B46DCB">
        <w:rPr>
          <w:rFonts w:eastAsia="ＭＳ 明朝"/>
          <w:lang w:eastAsia="ja-JP"/>
        </w:rPr>
        <w:t>This relaxes the UE implementation complexity.</w:t>
      </w:r>
    </w:p>
    <w:p w14:paraId="7CD3CB96" w14:textId="030497EE" w:rsidR="00494039" w:rsidRDefault="00E45AB3" w:rsidP="00494039">
      <w:pPr>
        <w:pStyle w:val="ListParagraph"/>
        <w:numPr>
          <w:ilvl w:val="0"/>
          <w:numId w:val="14"/>
        </w:numPr>
        <w:ind w:leftChars="0"/>
        <w:jc w:val="both"/>
        <w:rPr>
          <w:rFonts w:eastAsia="ＭＳ 明朝"/>
          <w:lang w:eastAsia="ja-JP"/>
        </w:rPr>
      </w:pPr>
      <w:r>
        <w:rPr>
          <w:rFonts w:eastAsia="ＭＳ 明朝"/>
          <w:lang w:eastAsia="ja-JP"/>
        </w:rPr>
        <w:t>A UE supporting Alt.2-1</w:t>
      </w:r>
      <w:r w:rsidR="004859DE">
        <w:rPr>
          <w:rFonts w:eastAsia="ＭＳ 明朝"/>
          <w:lang w:eastAsia="ja-JP"/>
        </w:rPr>
        <w:t xml:space="preserve"> is an enhanced capability that enables monitoring unicast PDCCH for P(S)Cell on </w:t>
      </w:r>
      <w:proofErr w:type="gramStart"/>
      <w:r w:rsidR="00F3792B">
        <w:rPr>
          <w:rFonts w:eastAsia="ＭＳ 明朝"/>
          <w:lang w:eastAsia="ja-JP"/>
        </w:rPr>
        <w:t xml:space="preserve">both </w:t>
      </w:r>
      <w:r w:rsidR="004859DE">
        <w:rPr>
          <w:rFonts w:eastAsia="ＭＳ 明朝"/>
          <w:lang w:eastAsia="ja-JP"/>
        </w:rPr>
        <w:t xml:space="preserve">of the </w:t>
      </w:r>
      <w:r w:rsidR="00F3792B">
        <w:rPr>
          <w:rFonts w:eastAsia="ＭＳ 明朝"/>
          <w:lang w:eastAsia="ja-JP"/>
        </w:rPr>
        <w:t>scheduling</w:t>
      </w:r>
      <w:proofErr w:type="gramEnd"/>
      <w:r w:rsidR="00F3792B">
        <w:rPr>
          <w:rFonts w:eastAsia="ＭＳ 明朝"/>
          <w:lang w:eastAsia="ja-JP"/>
        </w:rPr>
        <w:t xml:space="preserve"> </w:t>
      </w:r>
      <w:r w:rsidR="004859DE">
        <w:rPr>
          <w:rFonts w:eastAsia="ＭＳ 明朝"/>
          <w:lang w:eastAsia="ja-JP"/>
        </w:rPr>
        <w:t>cells.</w:t>
      </w:r>
      <w:r w:rsidR="007F4DB7">
        <w:rPr>
          <w:rFonts w:eastAsia="ＭＳ 明朝"/>
          <w:lang w:eastAsia="ja-JP"/>
        </w:rPr>
        <w:t xml:space="preserve"> However, this </w:t>
      </w:r>
      <w:proofErr w:type="gramStart"/>
      <w:r w:rsidR="007F4DB7">
        <w:rPr>
          <w:rFonts w:eastAsia="ＭＳ 明朝"/>
          <w:lang w:eastAsia="ja-JP"/>
        </w:rPr>
        <w:t>has to</w:t>
      </w:r>
      <w:proofErr w:type="gramEnd"/>
      <w:r w:rsidR="007F4DB7">
        <w:rPr>
          <w:rFonts w:eastAsia="ＭＳ 明朝"/>
          <w:lang w:eastAsia="ja-JP"/>
        </w:rPr>
        <w:t xml:space="preserve"> be combined with BD/CCE limit handling Option A, in which case </w:t>
      </w:r>
      <w:r w:rsidR="00855D5D">
        <w:rPr>
          <w:rFonts w:eastAsia="ＭＳ 明朝"/>
          <w:lang w:eastAsia="ja-JP"/>
        </w:rPr>
        <w:t xml:space="preserve">PDCCH transmission is inflexible </w:t>
      </w:r>
      <w:r w:rsidR="00FC3E1B">
        <w:rPr>
          <w:rFonts w:eastAsia="ＭＳ 明朝"/>
          <w:lang w:eastAsia="ja-JP"/>
        </w:rPr>
        <w:t>for network.</w:t>
      </w:r>
    </w:p>
    <w:p w14:paraId="51E18382" w14:textId="61C4E856" w:rsidR="00FC3E1B" w:rsidRDefault="00FC3E1B" w:rsidP="00FC3E1B">
      <w:pPr>
        <w:jc w:val="both"/>
        <w:rPr>
          <w:rFonts w:eastAsia="ＭＳ 明朝"/>
          <w:lang w:eastAsia="ja-JP"/>
        </w:rPr>
      </w:pPr>
    </w:p>
    <w:p w14:paraId="5A122839" w14:textId="2819FC25" w:rsidR="00FC3E1B" w:rsidRDefault="00FC3E1B" w:rsidP="00FC3E1B">
      <w:pPr>
        <w:jc w:val="both"/>
        <w:rPr>
          <w:rFonts w:eastAsia="ＭＳ 明朝"/>
          <w:lang w:eastAsia="ja-JP"/>
        </w:rPr>
      </w:pPr>
      <w:r>
        <w:rPr>
          <w:rFonts w:eastAsia="ＭＳ 明朝" w:hint="eastAsia"/>
          <w:lang w:eastAsia="ja-JP"/>
        </w:rPr>
        <w:t>O</w:t>
      </w:r>
      <w:r>
        <w:rPr>
          <w:rFonts w:eastAsia="ＭＳ 明朝"/>
          <w:lang w:eastAsia="ja-JP"/>
        </w:rPr>
        <w:t xml:space="preserve">n the other hand, </w:t>
      </w:r>
      <w:r w:rsidR="00597D36">
        <w:rPr>
          <w:rFonts w:eastAsia="ＭＳ 明朝"/>
          <w:lang w:eastAsia="ja-JP"/>
        </w:rPr>
        <w:t xml:space="preserve">there are following observations on the other possible </w:t>
      </w:r>
      <w:r w:rsidR="00E16EF4">
        <w:rPr>
          <w:rFonts w:eastAsia="ＭＳ 明朝"/>
          <w:lang w:eastAsia="ja-JP"/>
        </w:rPr>
        <w:t>solutions</w:t>
      </w:r>
      <w:r w:rsidR="00854E94">
        <w:rPr>
          <w:rFonts w:eastAsia="ＭＳ 明朝"/>
          <w:lang w:eastAsia="ja-JP"/>
        </w:rPr>
        <w:t>:</w:t>
      </w:r>
    </w:p>
    <w:p w14:paraId="7A0B9036" w14:textId="5E1137FE" w:rsidR="00854E94" w:rsidRDefault="00854E94" w:rsidP="00854E94">
      <w:pPr>
        <w:pStyle w:val="ListParagraph"/>
        <w:numPr>
          <w:ilvl w:val="0"/>
          <w:numId w:val="14"/>
        </w:numPr>
        <w:ind w:leftChars="0"/>
        <w:jc w:val="both"/>
        <w:rPr>
          <w:rFonts w:eastAsia="ＭＳ 明朝"/>
          <w:lang w:eastAsia="ja-JP"/>
        </w:rPr>
      </w:pPr>
      <w:r>
        <w:rPr>
          <w:rFonts w:eastAsia="ＭＳ 明朝" w:hint="eastAsia"/>
          <w:lang w:eastAsia="ja-JP"/>
        </w:rPr>
        <w:t>O</w:t>
      </w:r>
      <w:r>
        <w:rPr>
          <w:rFonts w:eastAsia="ＭＳ 明朝"/>
          <w:lang w:eastAsia="ja-JP"/>
        </w:rPr>
        <w:t>ption B</w:t>
      </w:r>
      <w:r w:rsidR="00597D36">
        <w:rPr>
          <w:rFonts w:eastAsia="ＭＳ 明朝"/>
          <w:lang w:eastAsia="ja-JP"/>
        </w:rPr>
        <w:t xml:space="preserve"> </w:t>
      </w:r>
      <w:r w:rsidR="00CD7710">
        <w:rPr>
          <w:rFonts w:eastAsia="ＭＳ 明朝"/>
          <w:lang w:eastAsia="ja-JP"/>
        </w:rPr>
        <w:t>may resolve the concern from network regarding BD/CCE capability split</w:t>
      </w:r>
      <w:r w:rsidR="00E16EF4">
        <w:rPr>
          <w:rFonts w:eastAsia="ＭＳ 明朝"/>
          <w:lang w:eastAsia="ja-JP"/>
        </w:rPr>
        <w:t xml:space="preserve"> between the scheduling cells</w:t>
      </w:r>
      <w:r w:rsidR="00CD7710">
        <w:rPr>
          <w:rFonts w:eastAsia="ＭＳ 明朝"/>
          <w:lang w:eastAsia="ja-JP"/>
        </w:rPr>
        <w:t xml:space="preserve">. However, </w:t>
      </w:r>
      <w:r w:rsidR="00C71C97">
        <w:rPr>
          <w:rFonts w:eastAsia="ＭＳ 明朝"/>
          <w:lang w:eastAsia="ja-JP"/>
        </w:rPr>
        <w:t xml:space="preserve">considering the complexity due to flexible BD/CCE capability sharing between scheduling cells, </w:t>
      </w:r>
      <w:r w:rsidR="00EB47CF">
        <w:rPr>
          <w:rFonts w:eastAsia="ＭＳ 明朝"/>
          <w:lang w:eastAsia="ja-JP"/>
        </w:rPr>
        <w:t xml:space="preserve">it </w:t>
      </w:r>
      <w:proofErr w:type="gramStart"/>
      <w:r w:rsidR="00EB47CF">
        <w:rPr>
          <w:rFonts w:eastAsia="ＭＳ 明朝"/>
          <w:lang w:eastAsia="ja-JP"/>
        </w:rPr>
        <w:t>has to</w:t>
      </w:r>
      <w:proofErr w:type="gramEnd"/>
      <w:r w:rsidR="00EB47CF">
        <w:rPr>
          <w:rFonts w:eastAsia="ＭＳ 明朝"/>
          <w:lang w:eastAsia="ja-JP"/>
        </w:rPr>
        <w:t xml:space="preserve"> be combined with Alt.2-4a</w:t>
      </w:r>
      <w:r w:rsidR="00683A4B">
        <w:rPr>
          <w:rFonts w:eastAsia="ＭＳ 明朝"/>
          <w:lang w:eastAsia="ja-JP"/>
        </w:rPr>
        <w:t xml:space="preserve">. However, Alt.2-4a requires network to configure </w:t>
      </w:r>
      <w:r w:rsidR="0042492E">
        <w:rPr>
          <w:rFonts w:eastAsia="ＭＳ 明朝"/>
          <w:lang w:eastAsia="ja-JP"/>
        </w:rPr>
        <w:t xml:space="preserve">any </w:t>
      </w:r>
      <w:r w:rsidR="00683A4B">
        <w:rPr>
          <w:rFonts w:eastAsia="ＭＳ 明朝"/>
          <w:lang w:eastAsia="ja-JP"/>
        </w:rPr>
        <w:t>search space sets, including CSSs for broadcast PDCCH, such that the UE does not monitor PDCCHs on both scheduling cells. This causes another inflexibility for network.</w:t>
      </w:r>
    </w:p>
    <w:p w14:paraId="721C643D" w14:textId="56FE94A9" w:rsidR="00683A4B" w:rsidRPr="00854E94" w:rsidRDefault="00781CCD" w:rsidP="00854E94">
      <w:pPr>
        <w:pStyle w:val="ListParagraph"/>
        <w:numPr>
          <w:ilvl w:val="0"/>
          <w:numId w:val="14"/>
        </w:numPr>
        <w:ind w:leftChars="0"/>
        <w:jc w:val="both"/>
        <w:rPr>
          <w:rFonts w:eastAsia="ＭＳ 明朝"/>
          <w:lang w:eastAsia="ja-JP"/>
        </w:rPr>
      </w:pPr>
      <w:r>
        <w:rPr>
          <w:rFonts w:eastAsia="ＭＳ 明朝"/>
          <w:lang w:eastAsia="ja-JP"/>
        </w:rPr>
        <w:lastRenderedPageBreak/>
        <w:t>There are some other proposals categorized as “dynamic switching of PDCCH monitoring” (Alt.2-2,</w:t>
      </w:r>
      <w:r w:rsidR="00E448AB">
        <w:rPr>
          <w:rFonts w:eastAsia="ＭＳ 明朝"/>
          <w:lang w:eastAsia="ja-JP"/>
        </w:rPr>
        <w:t xml:space="preserve"> Alt.2-5, Alt.2-6). </w:t>
      </w:r>
      <w:r w:rsidR="00A6566A">
        <w:rPr>
          <w:rFonts w:eastAsia="ＭＳ 明朝"/>
          <w:lang w:eastAsia="ja-JP"/>
        </w:rPr>
        <w:t xml:space="preserve">A possible interpretation of these would be to re-use dynamic search space set switching from Rel.16 NR-U. </w:t>
      </w:r>
      <w:r w:rsidR="00FA36B8">
        <w:rPr>
          <w:rFonts w:eastAsia="ＭＳ 明朝"/>
          <w:lang w:eastAsia="ja-JP"/>
        </w:rPr>
        <w:t xml:space="preserve">However, SS group set switching for </w:t>
      </w:r>
      <w:r w:rsidR="00D56362">
        <w:rPr>
          <w:rFonts w:eastAsia="ＭＳ 明朝"/>
          <w:lang w:eastAsia="ja-JP"/>
        </w:rPr>
        <w:t xml:space="preserve">this case requires defining </w:t>
      </w:r>
      <w:r w:rsidR="008C754C">
        <w:rPr>
          <w:rFonts w:eastAsia="ＭＳ 明朝"/>
          <w:lang w:eastAsia="ja-JP"/>
        </w:rPr>
        <w:t xml:space="preserve">a </w:t>
      </w:r>
      <w:r w:rsidR="00D56362">
        <w:rPr>
          <w:rFonts w:eastAsia="ＭＳ 明朝"/>
          <w:lang w:eastAsia="ja-JP"/>
        </w:rPr>
        <w:t xml:space="preserve">SS set comprising search space sets across </w:t>
      </w:r>
      <w:r w:rsidR="00687D57">
        <w:rPr>
          <w:rFonts w:eastAsia="ＭＳ 明朝"/>
          <w:lang w:eastAsia="ja-JP"/>
        </w:rPr>
        <w:t xml:space="preserve">different </w:t>
      </w:r>
      <w:r w:rsidR="00D56362">
        <w:rPr>
          <w:rFonts w:eastAsia="ＭＳ 明朝"/>
          <w:lang w:eastAsia="ja-JP"/>
        </w:rPr>
        <w:t xml:space="preserve">scheduling cells </w:t>
      </w:r>
      <w:r w:rsidR="00C1257E">
        <w:rPr>
          <w:rFonts w:eastAsia="ＭＳ 明朝"/>
          <w:lang w:eastAsia="ja-JP"/>
        </w:rPr>
        <w:t xml:space="preserve">with possibly different SCSs </w:t>
      </w:r>
      <w:r w:rsidR="00D56362">
        <w:rPr>
          <w:rFonts w:eastAsia="ＭＳ 明朝"/>
          <w:lang w:eastAsia="ja-JP"/>
        </w:rPr>
        <w:t xml:space="preserve">and </w:t>
      </w:r>
      <w:r w:rsidR="008C754C">
        <w:rPr>
          <w:rFonts w:eastAsia="ＭＳ 明朝"/>
          <w:lang w:eastAsia="ja-JP"/>
        </w:rPr>
        <w:t>switch it by a DCI or a timer, which is quite new</w:t>
      </w:r>
      <w:r w:rsidR="00A675A3">
        <w:rPr>
          <w:rFonts w:eastAsia="ＭＳ 明朝"/>
          <w:lang w:eastAsia="ja-JP"/>
        </w:rPr>
        <w:t xml:space="preserve"> and further complicates the system</w:t>
      </w:r>
      <w:r w:rsidR="008C754C">
        <w:rPr>
          <w:rFonts w:eastAsia="ＭＳ 明朝"/>
          <w:lang w:eastAsia="ja-JP"/>
        </w:rPr>
        <w:t>.</w:t>
      </w:r>
    </w:p>
    <w:p w14:paraId="0CA9D1EF" w14:textId="77777777" w:rsidR="00494039" w:rsidRPr="00854E94" w:rsidRDefault="00494039" w:rsidP="00F65F46">
      <w:pPr>
        <w:jc w:val="both"/>
        <w:rPr>
          <w:rFonts w:eastAsia="ＭＳ 明朝"/>
          <w:lang w:eastAsia="ja-JP"/>
        </w:rPr>
      </w:pPr>
    </w:p>
    <w:p w14:paraId="77F4CDE2" w14:textId="51270CB1" w:rsidR="00924FD3" w:rsidRDefault="004359BA" w:rsidP="007F4DB7">
      <w:pPr>
        <w:jc w:val="both"/>
        <w:rPr>
          <w:rFonts w:eastAsia="ＭＳ 明朝"/>
          <w:lang w:eastAsia="ja-JP"/>
        </w:rPr>
      </w:pPr>
      <w:r>
        <w:rPr>
          <w:rFonts w:eastAsia="ＭＳ 明朝"/>
          <w:lang w:eastAsia="ja-JP"/>
        </w:rPr>
        <w:t>We would like to propose a</w:t>
      </w:r>
      <w:r w:rsidR="000E2101">
        <w:rPr>
          <w:rFonts w:eastAsia="ＭＳ 明朝"/>
          <w:lang w:eastAsia="ja-JP"/>
        </w:rPr>
        <w:t>n alternative</w:t>
      </w:r>
      <w:r>
        <w:rPr>
          <w:rFonts w:eastAsia="ＭＳ 明朝"/>
          <w:lang w:eastAsia="ja-JP"/>
        </w:rPr>
        <w:t xml:space="preserve"> solution </w:t>
      </w:r>
      <w:r w:rsidR="000E2101">
        <w:rPr>
          <w:rFonts w:eastAsia="ＭＳ 明朝"/>
          <w:lang w:eastAsia="ja-JP"/>
        </w:rPr>
        <w:t xml:space="preserve">that is to </w:t>
      </w:r>
      <w:r w:rsidR="00E35C20">
        <w:rPr>
          <w:rFonts w:eastAsia="ＭＳ 明朝"/>
          <w:lang w:eastAsia="ja-JP"/>
        </w:rPr>
        <w:t>address</w:t>
      </w:r>
      <w:r w:rsidR="000E2101">
        <w:rPr>
          <w:rFonts w:eastAsia="ＭＳ 明朝"/>
          <w:lang w:eastAsia="ja-JP"/>
        </w:rPr>
        <w:t xml:space="preserve"> both UE implementation and network flexibility concerns.</w:t>
      </w:r>
      <w:r w:rsidR="00043E30">
        <w:rPr>
          <w:rFonts w:eastAsia="ＭＳ 明朝"/>
          <w:lang w:eastAsia="ja-JP"/>
        </w:rPr>
        <w:t xml:space="preserve"> This proposal </w:t>
      </w:r>
      <w:r w:rsidR="00007C4E">
        <w:rPr>
          <w:rFonts w:eastAsia="ＭＳ 明朝"/>
          <w:lang w:eastAsia="ja-JP"/>
        </w:rPr>
        <w:t xml:space="preserve">falls in </w:t>
      </w:r>
      <w:r w:rsidR="00043E30">
        <w:rPr>
          <w:rFonts w:eastAsia="ＭＳ 明朝"/>
          <w:lang w:eastAsia="ja-JP"/>
        </w:rPr>
        <w:t xml:space="preserve">Alt.2-4 with </w:t>
      </w:r>
      <w:r w:rsidR="00844694">
        <w:rPr>
          <w:rFonts w:eastAsia="ＭＳ 明朝"/>
          <w:lang w:eastAsia="ja-JP"/>
        </w:rPr>
        <w:t>a hybrid of BD/CCE Option A and Option B.</w:t>
      </w:r>
    </w:p>
    <w:p w14:paraId="27A0F2A0" w14:textId="6E259956" w:rsidR="00600471" w:rsidRDefault="00013A01" w:rsidP="003D3431">
      <w:pPr>
        <w:pStyle w:val="ListParagraph"/>
        <w:numPr>
          <w:ilvl w:val="0"/>
          <w:numId w:val="14"/>
        </w:numPr>
        <w:ind w:leftChars="0"/>
        <w:jc w:val="both"/>
        <w:rPr>
          <w:rFonts w:eastAsia="ＭＳ 明朝"/>
          <w:lang w:eastAsia="ja-JP"/>
        </w:rPr>
      </w:pPr>
      <w:r>
        <w:rPr>
          <w:rFonts w:eastAsia="ＭＳ 明朝"/>
          <w:lang w:eastAsia="ja-JP"/>
        </w:rPr>
        <w:t xml:space="preserve">Following search space sets are configured so that the UE does not monitor </w:t>
      </w:r>
      <w:proofErr w:type="gramStart"/>
      <w:r w:rsidR="002C1009">
        <w:rPr>
          <w:rFonts w:eastAsia="ＭＳ 明朝"/>
          <w:lang w:eastAsia="ja-JP"/>
        </w:rPr>
        <w:t>both of them</w:t>
      </w:r>
      <w:proofErr w:type="gramEnd"/>
      <w:r w:rsidR="00404B77">
        <w:rPr>
          <w:rFonts w:eastAsia="ＭＳ 明朝"/>
          <w:lang w:eastAsia="ja-JP"/>
        </w:rPr>
        <w:t xml:space="preserve"> </w:t>
      </w:r>
      <w:r w:rsidR="001B4AB1">
        <w:rPr>
          <w:rFonts w:eastAsia="ＭＳ 明朝"/>
          <w:lang w:eastAsia="ja-JP"/>
        </w:rPr>
        <w:t>in the same slot</w:t>
      </w:r>
      <w:r w:rsidR="00592E39">
        <w:rPr>
          <w:rFonts w:eastAsia="ＭＳ 明朝"/>
          <w:lang w:eastAsia="ja-JP"/>
        </w:rPr>
        <w:t xml:space="preserve"> (</w:t>
      </w:r>
      <w:r w:rsidR="00592E39" w:rsidRPr="00592E39">
        <w:rPr>
          <w:rFonts w:eastAsia="ＭＳ 明朝"/>
          <w:color w:val="00B0F0"/>
          <w:lang w:eastAsia="ja-JP"/>
        </w:rPr>
        <w:sym w:font="Wingdings" w:char="F0E8"/>
      </w:r>
      <w:r w:rsidR="00F71ED6">
        <w:rPr>
          <w:rFonts w:eastAsia="ＭＳ 明朝"/>
          <w:color w:val="00B0F0"/>
          <w:lang w:eastAsia="ja-JP"/>
        </w:rPr>
        <w:t xml:space="preserve"> </w:t>
      </w:r>
      <w:r w:rsidR="00592E39" w:rsidRPr="00592E39">
        <w:rPr>
          <w:rFonts w:eastAsia="ＭＳ 明朝"/>
          <w:color w:val="00B0F0"/>
          <w:lang w:eastAsia="ja-JP"/>
        </w:rPr>
        <w:t>Alt.2-4</w:t>
      </w:r>
      <w:r w:rsidR="00F71ED6">
        <w:rPr>
          <w:rFonts w:eastAsia="ＭＳ 明朝"/>
          <w:color w:val="00B0F0"/>
          <w:lang w:eastAsia="ja-JP"/>
        </w:rPr>
        <w:t xml:space="preserve"> with some clarifications</w:t>
      </w:r>
      <w:r w:rsidR="00592E39">
        <w:rPr>
          <w:rFonts w:eastAsia="ＭＳ 明朝"/>
          <w:lang w:eastAsia="ja-JP"/>
        </w:rPr>
        <w:t>)</w:t>
      </w:r>
    </w:p>
    <w:p w14:paraId="23D08FC8" w14:textId="6F50E7D3" w:rsidR="00600471" w:rsidRDefault="00512EF7" w:rsidP="00600471">
      <w:pPr>
        <w:pStyle w:val="ListParagraph"/>
        <w:numPr>
          <w:ilvl w:val="1"/>
          <w:numId w:val="14"/>
        </w:numPr>
        <w:ind w:leftChars="0"/>
        <w:jc w:val="both"/>
        <w:rPr>
          <w:rFonts w:eastAsia="ＭＳ 明朝"/>
          <w:lang w:eastAsia="ja-JP"/>
        </w:rPr>
      </w:pPr>
      <w:r>
        <w:rPr>
          <w:rFonts w:eastAsia="ＭＳ 明朝"/>
          <w:lang w:eastAsia="ja-JP"/>
        </w:rPr>
        <w:t>USS set(s) for any DCI formats and Type3-CSS set(s) for DCI formats 1_0</w:t>
      </w:r>
      <w:r w:rsidR="00747D73">
        <w:rPr>
          <w:rFonts w:eastAsia="ＭＳ 明朝"/>
          <w:lang w:eastAsia="ja-JP"/>
        </w:rPr>
        <w:t>/</w:t>
      </w:r>
      <w:r>
        <w:rPr>
          <w:rFonts w:eastAsia="ＭＳ 明朝"/>
          <w:lang w:eastAsia="ja-JP"/>
        </w:rPr>
        <w:t xml:space="preserve">0_0 with C-RNTI/CS-RNTI/MCS-C-RNTI </w:t>
      </w:r>
      <w:r w:rsidR="00F131BC">
        <w:rPr>
          <w:rFonts w:eastAsia="ＭＳ 明朝"/>
          <w:lang w:eastAsia="ja-JP"/>
        </w:rPr>
        <w:t xml:space="preserve">configured </w:t>
      </w:r>
      <w:r w:rsidR="0088504C">
        <w:rPr>
          <w:rFonts w:eastAsia="ＭＳ 明朝"/>
          <w:lang w:eastAsia="ja-JP"/>
        </w:rPr>
        <w:t>on P</w:t>
      </w:r>
      <w:r w:rsidR="00B75C64">
        <w:rPr>
          <w:rFonts w:eastAsia="ＭＳ 明朝"/>
          <w:lang w:eastAsia="ja-JP"/>
        </w:rPr>
        <w:t>(S)</w:t>
      </w:r>
      <w:r w:rsidR="0088504C">
        <w:rPr>
          <w:rFonts w:eastAsia="ＭＳ 明朝"/>
          <w:lang w:eastAsia="ja-JP"/>
        </w:rPr>
        <w:t>Cell</w:t>
      </w:r>
    </w:p>
    <w:p w14:paraId="4B2B36B9" w14:textId="15FFE884" w:rsidR="0088504C" w:rsidRDefault="00600471" w:rsidP="00600471">
      <w:pPr>
        <w:pStyle w:val="ListParagraph"/>
        <w:numPr>
          <w:ilvl w:val="1"/>
          <w:numId w:val="14"/>
        </w:numPr>
        <w:ind w:leftChars="0"/>
        <w:jc w:val="both"/>
        <w:rPr>
          <w:rFonts w:eastAsia="ＭＳ 明朝"/>
          <w:lang w:eastAsia="ja-JP"/>
        </w:rPr>
      </w:pPr>
      <w:r>
        <w:rPr>
          <w:rFonts w:eastAsia="ＭＳ 明朝"/>
          <w:lang w:eastAsia="ja-JP"/>
        </w:rPr>
        <w:t>U</w:t>
      </w:r>
      <w:r w:rsidR="0088504C">
        <w:rPr>
          <w:rFonts w:eastAsia="ＭＳ 明朝"/>
          <w:lang w:eastAsia="ja-JP"/>
        </w:rPr>
        <w:t xml:space="preserve">SS set(s) </w:t>
      </w:r>
      <w:r w:rsidR="00F131BC">
        <w:rPr>
          <w:rFonts w:eastAsia="ＭＳ 明朝"/>
          <w:lang w:eastAsia="ja-JP"/>
        </w:rPr>
        <w:t xml:space="preserve">for P(S)Cell configured </w:t>
      </w:r>
      <w:r w:rsidR="00F220AD">
        <w:rPr>
          <w:rFonts w:eastAsia="ＭＳ 明朝"/>
          <w:lang w:eastAsia="ja-JP"/>
        </w:rPr>
        <w:t>on sSCell</w:t>
      </w:r>
    </w:p>
    <w:p w14:paraId="757A5184" w14:textId="731AD342" w:rsidR="00B92EC6" w:rsidRDefault="00AD5D16" w:rsidP="00B92EC6">
      <w:pPr>
        <w:pStyle w:val="ListParagraph"/>
        <w:numPr>
          <w:ilvl w:val="0"/>
          <w:numId w:val="14"/>
        </w:numPr>
        <w:ind w:leftChars="0"/>
        <w:jc w:val="both"/>
        <w:rPr>
          <w:rFonts w:eastAsia="ＭＳ 明朝"/>
          <w:lang w:eastAsia="ja-JP"/>
        </w:rPr>
      </w:pPr>
      <w:r>
        <w:rPr>
          <w:rFonts w:eastAsia="ＭＳ 明朝"/>
          <w:lang w:eastAsia="ja-JP"/>
        </w:rPr>
        <w:t xml:space="preserve">There is no restriction on </w:t>
      </w:r>
      <w:r w:rsidR="00B92EC6">
        <w:rPr>
          <w:rFonts w:eastAsia="ＭＳ 明朝" w:hint="eastAsia"/>
          <w:lang w:eastAsia="ja-JP"/>
        </w:rPr>
        <w:t>T</w:t>
      </w:r>
      <w:r w:rsidR="00B92EC6">
        <w:rPr>
          <w:rFonts w:eastAsia="ＭＳ 明朝"/>
          <w:lang w:eastAsia="ja-JP"/>
        </w:rPr>
        <w:t>ype-0/0</w:t>
      </w:r>
      <w:r w:rsidR="00B75C64">
        <w:rPr>
          <w:rFonts w:eastAsia="ＭＳ 明朝"/>
          <w:lang w:eastAsia="ja-JP"/>
        </w:rPr>
        <w:t>A</w:t>
      </w:r>
      <w:r w:rsidR="00B92EC6">
        <w:rPr>
          <w:rFonts w:eastAsia="ＭＳ 明朝"/>
          <w:lang w:eastAsia="ja-JP"/>
        </w:rPr>
        <w:t xml:space="preserve">/1/2-CSS sets </w:t>
      </w:r>
      <w:r>
        <w:rPr>
          <w:rFonts w:eastAsia="ＭＳ 明朝"/>
          <w:lang w:eastAsia="ja-JP"/>
        </w:rPr>
        <w:t>configurations</w:t>
      </w:r>
    </w:p>
    <w:p w14:paraId="1287211E" w14:textId="2C35330A" w:rsidR="00AE551E" w:rsidRDefault="00123682" w:rsidP="003D3431">
      <w:pPr>
        <w:pStyle w:val="ListParagraph"/>
        <w:numPr>
          <w:ilvl w:val="0"/>
          <w:numId w:val="14"/>
        </w:numPr>
        <w:ind w:leftChars="0"/>
        <w:jc w:val="both"/>
        <w:rPr>
          <w:rFonts w:eastAsia="ＭＳ 明朝"/>
          <w:lang w:eastAsia="ja-JP"/>
        </w:rPr>
      </w:pPr>
      <w:r>
        <w:rPr>
          <w:rFonts w:eastAsia="ＭＳ 明朝"/>
          <w:lang w:eastAsia="ja-JP"/>
        </w:rPr>
        <w:t xml:space="preserve">For </w:t>
      </w:r>
      <w:r w:rsidR="00781B5C">
        <w:rPr>
          <w:rFonts w:eastAsia="ＭＳ 明朝"/>
          <w:lang w:eastAsia="ja-JP"/>
        </w:rPr>
        <w:t>P(</w:t>
      </w:r>
      <w:r w:rsidR="00F131BC">
        <w:rPr>
          <w:rFonts w:eastAsia="ＭＳ 明朝"/>
          <w:lang w:eastAsia="ja-JP"/>
        </w:rPr>
        <w:t xml:space="preserve">S)Cell slot </w:t>
      </w:r>
      <w:r w:rsidR="00F131BC" w:rsidRPr="00DA78CC">
        <w:rPr>
          <w:rFonts w:eastAsia="ＭＳ 明朝"/>
          <w:i/>
          <w:iCs/>
          <w:lang w:eastAsia="ja-JP"/>
        </w:rPr>
        <w:t>m</w:t>
      </w:r>
      <w:r w:rsidR="00F131BC">
        <w:rPr>
          <w:rFonts w:eastAsia="ＭＳ 明朝"/>
          <w:lang w:eastAsia="ja-JP"/>
        </w:rPr>
        <w:t xml:space="preserve"> where the </w:t>
      </w:r>
      <w:r w:rsidR="00E16D6E">
        <w:rPr>
          <w:rFonts w:eastAsia="ＭＳ 明朝"/>
          <w:lang w:eastAsia="ja-JP"/>
        </w:rPr>
        <w:t xml:space="preserve">UE monitors </w:t>
      </w:r>
      <w:r w:rsidR="009E0155">
        <w:rPr>
          <w:rFonts w:eastAsia="ＭＳ 明朝"/>
          <w:lang w:eastAsia="ja-JP"/>
        </w:rPr>
        <w:t xml:space="preserve">PDCCH </w:t>
      </w:r>
      <w:r w:rsidR="00E20074">
        <w:rPr>
          <w:rFonts w:eastAsia="ＭＳ 明朝"/>
          <w:lang w:eastAsia="ja-JP"/>
        </w:rPr>
        <w:t xml:space="preserve">for P(S)Cell </w:t>
      </w:r>
      <w:r w:rsidR="00F85004">
        <w:rPr>
          <w:rFonts w:eastAsia="ＭＳ 明朝"/>
          <w:lang w:eastAsia="ja-JP"/>
        </w:rPr>
        <w:t>only on P(S)Cell</w:t>
      </w:r>
      <w:r w:rsidR="00E16D6E">
        <w:rPr>
          <w:rFonts w:eastAsia="ＭＳ 明朝"/>
          <w:lang w:eastAsia="ja-JP"/>
        </w:rPr>
        <w:t>,</w:t>
      </w:r>
    </w:p>
    <w:p w14:paraId="1D5E134E" w14:textId="5A4D79E6" w:rsidR="00E16D6E" w:rsidRDefault="00781B5C" w:rsidP="00E16D6E">
      <w:pPr>
        <w:pStyle w:val="ListParagraph"/>
        <w:numPr>
          <w:ilvl w:val="1"/>
          <w:numId w:val="14"/>
        </w:numPr>
        <w:ind w:leftChars="0"/>
        <w:jc w:val="both"/>
        <w:rPr>
          <w:rFonts w:eastAsia="ＭＳ 明朝"/>
          <w:lang w:eastAsia="ja-JP"/>
        </w:rPr>
      </w:pPr>
      <w:r>
        <w:rPr>
          <w:rFonts w:eastAsia="ＭＳ 明朝"/>
          <w:lang w:eastAsia="ja-JP"/>
        </w:rPr>
        <w:t>PDCCH monitoring candidates on P(S)Cell are configured such that x1(m)+x2</w:t>
      </w:r>
      <w:r w:rsidR="00F85004">
        <w:rPr>
          <w:rFonts w:eastAsia="ＭＳ 明朝"/>
          <w:lang w:eastAsia="ja-JP"/>
        </w:rPr>
        <w:t>(</w:t>
      </w:r>
      <w:r>
        <w:rPr>
          <w:rFonts w:eastAsia="ＭＳ 明朝"/>
          <w:lang w:eastAsia="ja-JP"/>
        </w:rPr>
        <w:t>m</w:t>
      </w:r>
      <w:r w:rsidR="00F85004">
        <w:rPr>
          <w:rFonts w:eastAsia="ＭＳ 明朝"/>
          <w:lang w:eastAsia="ja-JP"/>
        </w:rPr>
        <w:t>)</w:t>
      </w:r>
      <w:r>
        <w:rPr>
          <w:rFonts w:eastAsia="ＭＳ 明朝"/>
          <w:lang w:eastAsia="ja-JP"/>
        </w:rPr>
        <w:t xml:space="preserve"> is less than or equal to BD limit Z4</w:t>
      </w:r>
      <w:r w:rsidR="00592E39">
        <w:rPr>
          <w:rFonts w:eastAsia="ＭＳ 明朝"/>
          <w:lang w:eastAsia="ja-JP"/>
        </w:rPr>
        <w:t xml:space="preserve"> (</w:t>
      </w:r>
      <w:r w:rsidR="00592E39" w:rsidRPr="00592E39">
        <w:rPr>
          <w:rFonts w:eastAsia="ＭＳ 明朝"/>
          <w:color w:val="00B0F0"/>
          <w:lang w:eastAsia="ja-JP"/>
        </w:rPr>
        <w:sym w:font="Wingdings" w:char="F0E8"/>
      </w:r>
      <w:r w:rsidR="00592E39" w:rsidRPr="00592E39">
        <w:rPr>
          <w:rFonts w:eastAsia="ＭＳ 明朝"/>
          <w:color w:val="00B0F0"/>
          <w:lang w:eastAsia="ja-JP"/>
        </w:rPr>
        <w:t xml:space="preserve"> </w:t>
      </w:r>
      <w:r w:rsidR="00692E0A">
        <w:rPr>
          <w:rFonts w:eastAsia="ＭＳ 明朝"/>
          <w:color w:val="00B0F0"/>
          <w:lang w:eastAsia="ja-JP"/>
        </w:rPr>
        <w:t>a</w:t>
      </w:r>
      <w:r w:rsidR="00592E39" w:rsidRPr="00592E39">
        <w:rPr>
          <w:rFonts w:eastAsia="ＭＳ 明朝"/>
          <w:color w:val="00B0F0"/>
          <w:lang w:eastAsia="ja-JP"/>
        </w:rPr>
        <w:t>pplying Option B for slot m</w:t>
      </w:r>
      <w:r w:rsidR="00592E39">
        <w:rPr>
          <w:rFonts w:eastAsia="ＭＳ 明朝"/>
          <w:lang w:eastAsia="ja-JP"/>
        </w:rPr>
        <w:t>)</w:t>
      </w:r>
    </w:p>
    <w:p w14:paraId="4734FB21" w14:textId="6DDCC736" w:rsidR="00D676FE" w:rsidRDefault="00123682" w:rsidP="00F97D2D">
      <w:pPr>
        <w:pStyle w:val="ListParagraph"/>
        <w:numPr>
          <w:ilvl w:val="0"/>
          <w:numId w:val="14"/>
        </w:numPr>
        <w:ind w:leftChars="0"/>
        <w:jc w:val="both"/>
        <w:rPr>
          <w:rFonts w:eastAsia="ＭＳ 明朝"/>
          <w:lang w:eastAsia="ja-JP"/>
        </w:rPr>
      </w:pPr>
      <w:r>
        <w:rPr>
          <w:rFonts w:eastAsia="ＭＳ 明朝"/>
          <w:lang w:eastAsia="ja-JP"/>
        </w:rPr>
        <w:t>For other</w:t>
      </w:r>
      <w:r w:rsidR="00F97D2D">
        <w:rPr>
          <w:rFonts w:eastAsia="ＭＳ 明朝"/>
          <w:lang w:eastAsia="ja-JP"/>
        </w:rPr>
        <w:t xml:space="preserve"> P(S)Cell slot</w:t>
      </w:r>
      <w:r>
        <w:rPr>
          <w:rFonts w:eastAsia="ＭＳ 明朝"/>
          <w:lang w:eastAsia="ja-JP"/>
        </w:rPr>
        <w:t>(s) where the UE monitors</w:t>
      </w:r>
      <w:r w:rsidRPr="00123682">
        <w:rPr>
          <w:rFonts w:eastAsia="ＭＳ 明朝"/>
          <w:lang w:eastAsia="ja-JP"/>
        </w:rPr>
        <w:t xml:space="preserve"> </w:t>
      </w:r>
      <w:r w:rsidR="00E20074">
        <w:rPr>
          <w:rFonts w:eastAsia="ＭＳ 明朝"/>
          <w:lang w:eastAsia="ja-JP"/>
        </w:rPr>
        <w:t>PDCCH for P(S)Cell on both P(S)Cell and sSCell</w:t>
      </w:r>
      <w:r w:rsidR="00D676FE">
        <w:rPr>
          <w:rFonts w:eastAsia="ＭＳ 明朝"/>
          <w:lang w:eastAsia="ja-JP"/>
        </w:rPr>
        <w:t>,</w:t>
      </w:r>
    </w:p>
    <w:p w14:paraId="479534DA" w14:textId="040D97F5" w:rsidR="00DA78CC" w:rsidRDefault="00D676FE" w:rsidP="00DA78CC">
      <w:pPr>
        <w:pStyle w:val="ListParagraph"/>
        <w:numPr>
          <w:ilvl w:val="1"/>
          <w:numId w:val="14"/>
        </w:numPr>
        <w:ind w:leftChars="0"/>
        <w:jc w:val="both"/>
        <w:rPr>
          <w:rFonts w:eastAsia="ＭＳ 明朝"/>
          <w:lang w:eastAsia="ja-JP"/>
        </w:rPr>
      </w:pPr>
      <w:r>
        <w:rPr>
          <w:rFonts w:eastAsia="ＭＳ 明朝"/>
          <w:lang w:eastAsia="ja-JP"/>
        </w:rPr>
        <w:t xml:space="preserve">PDCCH monitoring candidates on P(S)Cell and sSCell are configured such that max of </w:t>
      </w:r>
      <w:r w:rsidR="0098460B">
        <w:rPr>
          <w:rFonts w:eastAsia="ＭＳ 明朝"/>
          <w:lang w:eastAsia="ja-JP"/>
        </w:rPr>
        <w:t xml:space="preserve">x1(m1) + max of y(m2) corresponding to any P(S)Cell slots </w:t>
      </w:r>
      <w:r w:rsidR="008B23E3">
        <w:rPr>
          <w:rFonts w:eastAsia="ＭＳ 明朝"/>
          <w:lang w:eastAsia="ja-JP"/>
        </w:rPr>
        <w:t xml:space="preserve">m1 and m2 that the UE monitors </w:t>
      </w:r>
      <w:r w:rsidR="00AF1179">
        <w:rPr>
          <w:rFonts w:eastAsia="ＭＳ 明朝"/>
          <w:lang w:eastAsia="ja-JP"/>
        </w:rPr>
        <w:t>PDCCH for P(S)Cell on both P(S)Cell and sSCell</w:t>
      </w:r>
      <w:r w:rsidR="008B23E3">
        <w:rPr>
          <w:rFonts w:eastAsia="ＭＳ 明朝"/>
          <w:lang w:eastAsia="ja-JP"/>
        </w:rPr>
        <w:t xml:space="preserve"> </w:t>
      </w:r>
      <w:r w:rsidR="0098460B">
        <w:rPr>
          <w:rFonts w:eastAsia="ＭＳ 明朝"/>
          <w:lang w:eastAsia="ja-JP"/>
        </w:rPr>
        <w:t>is less than or equal to Z</w:t>
      </w:r>
      <w:r w:rsidR="00DA78CC">
        <w:rPr>
          <w:rFonts w:eastAsia="ＭＳ 明朝"/>
          <w:lang w:eastAsia="ja-JP"/>
        </w:rPr>
        <w:t>4</w:t>
      </w:r>
      <w:r w:rsidR="00592E39">
        <w:rPr>
          <w:rFonts w:eastAsia="ＭＳ 明朝"/>
          <w:lang w:eastAsia="ja-JP"/>
        </w:rPr>
        <w:t xml:space="preserve"> (</w:t>
      </w:r>
      <w:r w:rsidR="00592E39" w:rsidRPr="005D6D69">
        <w:rPr>
          <w:rFonts w:eastAsia="ＭＳ 明朝"/>
          <w:color w:val="00B0F0"/>
          <w:lang w:eastAsia="ja-JP"/>
        </w:rPr>
        <w:sym w:font="Wingdings" w:char="F0E8"/>
      </w:r>
      <w:r w:rsidR="00592E39" w:rsidRPr="005D6D69">
        <w:rPr>
          <w:rFonts w:eastAsia="ＭＳ 明朝"/>
          <w:color w:val="00B0F0"/>
          <w:lang w:eastAsia="ja-JP"/>
        </w:rPr>
        <w:t xml:space="preserve"> applying Option A for </w:t>
      </w:r>
      <w:r w:rsidR="005D6D69" w:rsidRPr="005D6D69">
        <w:rPr>
          <w:rFonts w:eastAsia="ＭＳ 明朝"/>
          <w:color w:val="00B0F0"/>
          <w:lang w:eastAsia="ja-JP"/>
        </w:rPr>
        <w:t xml:space="preserve">slots where the UE monitors </w:t>
      </w:r>
      <w:r w:rsidR="00DE34E4">
        <w:rPr>
          <w:rFonts w:eastAsia="ＭＳ 明朝"/>
          <w:color w:val="00B0F0"/>
          <w:lang w:eastAsia="ja-JP"/>
        </w:rPr>
        <w:t>PDCCH</w:t>
      </w:r>
      <w:r w:rsidR="005D6D69" w:rsidRPr="005D6D69">
        <w:rPr>
          <w:rFonts w:eastAsia="ＭＳ 明朝"/>
          <w:color w:val="00B0F0"/>
          <w:lang w:eastAsia="ja-JP"/>
        </w:rPr>
        <w:t xml:space="preserve"> for </w:t>
      </w:r>
      <w:r w:rsidR="00151E1B">
        <w:rPr>
          <w:rFonts w:eastAsia="ＭＳ 明朝"/>
          <w:color w:val="00B0F0"/>
          <w:lang w:eastAsia="ja-JP"/>
        </w:rPr>
        <w:t xml:space="preserve">P(S)Cell </w:t>
      </w:r>
      <w:r w:rsidR="005D6D69" w:rsidRPr="005D6D69">
        <w:rPr>
          <w:rFonts w:eastAsia="ＭＳ 明朝"/>
          <w:color w:val="00B0F0"/>
          <w:lang w:eastAsia="ja-JP"/>
        </w:rPr>
        <w:t xml:space="preserve">on </w:t>
      </w:r>
      <w:r w:rsidR="00A41450">
        <w:rPr>
          <w:rFonts w:eastAsia="ＭＳ 明朝"/>
          <w:color w:val="00B0F0"/>
          <w:lang w:eastAsia="ja-JP"/>
        </w:rPr>
        <w:t>both P(S)C</w:t>
      </w:r>
      <w:r w:rsidR="005D6D69" w:rsidRPr="005D6D69">
        <w:rPr>
          <w:rFonts w:eastAsia="ＭＳ 明朝"/>
          <w:color w:val="00B0F0"/>
          <w:lang w:eastAsia="ja-JP"/>
        </w:rPr>
        <w:t>ell</w:t>
      </w:r>
      <w:r w:rsidR="00A41450">
        <w:rPr>
          <w:rFonts w:eastAsia="ＭＳ 明朝"/>
          <w:color w:val="00B0F0"/>
          <w:lang w:eastAsia="ja-JP"/>
        </w:rPr>
        <w:t xml:space="preserve"> and sSCell</w:t>
      </w:r>
      <w:r w:rsidR="00841A86">
        <w:rPr>
          <w:rFonts w:eastAsia="ＭＳ 明朝"/>
          <w:color w:val="00B0F0"/>
          <w:lang w:eastAsia="ja-JP"/>
        </w:rPr>
        <w:t xml:space="preserve">; note that new RRC signalling is not necessary since the UE does not monitor USS on P(S)Cell and </w:t>
      </w:r>
      <w:r w:rsidR="0031275B">
        <w:rPr>
          <w:rFonts w:eastAsia="ＭＳ 明朝"/>
          <w:color w:val="00B0F0"/>
          <w:lang w:eastAsia="ja-JP"/>
        </w:rPr>
        <w:t>no PDCCH overbooking is allowed on sSCell</w:t>
      </w:r>
      <w:r w:rsidR="00A30E86">
        <w:rPr>
          <w:rFonts w:eastAsia="ＭＳ 明朝"/>
          <w:color w:val="00B0F0"/>
          <w:lang w:eastAsia="ja-JP"/>
        </w:rPr>
        <w:t xml:space="preserve"> on these slots</w:t>
      </w:r>
      <w:r w:rsidR="00592E39">
        <w:rPr>
          <w:rFonts w:eastAsia="ＭＳ 明朝"/>
          <w:lang w:eastAsia="ja-JP"/>
        </w:rPr>
        <w:t>)</w:t>
      </w:r>
    </w:p>
    <w:p w14:paraId="110B142D" w14:textId="0EA881FE" w:rsidR="00010E16" w:rsidRDefault="00010E16" w:rsidP="00010E16">
      <w:pPr>
        <w:pStyle w:val="ListParagraph"/>
        <w:numPr>
          <w:ilvl w:val="0"/>
          <w:numId w:val="14"/>
        </w:numPr>
        <w:ind w:leftChars="0"/>
        <w:jc w:val="both"/>
        <w:rPr>
          <w:rFonts w:eastAsia="ＭＳ 明朝"/>
          <w:lang w:eastAsia="ja-JP"/>
        </w:rPr>
      </w:pPr>
      <w:r>
        <w:rPr>
          <w:rFonts w:eastAsia="ＭＳ 明朝" w:hint="eastAsia"/>
          <w:lang w:eastAsia="ja-JP"/>
        </w:rPr>
        <w:t>A</w:t>
      </w:r>
      <w:r>
        <w:rPr>
          <w:rFonts w:eastAsia="ＭＳ 明朝"/>
          <w:lang w:eastAsia="ja-JP"/>
        </w:rPr>
        <w:t>t least the case of Z4 = 44 is supported for P(S)Cell SCS 15kHz</w:t>
      </w:r>
    </w:p>
    <w:p w14:paraId="21B7091B" w14:textId="7B693020" w:rsidR="00044282" w:rsidRDefault="00044282" w:rsidP="00044282">
      <w:pPr>
        <w:pStyle w:val="ListParagraph"/>
        <w:numPr>
          <w:ilvl w:val="1"/>
          <w:numId w:val="14"/>
        </w:numPr>
        <w:ind w:leftChars="0"/>
        <w:jc w:val="both"/>
        <w:rPr>
          <w:rFonts w:eastAsia="ＭＳ 明朝"/>
          <w:lang w:eastAsia="ja-JP"/>
        </w:rPr>
      </w:pPr>
      <w:r>
        <w:rPr>
          <w:rFonts w:eastAsia="ＭＳ 明朝" w:hint="eastAsia"/>
          <w:lang w:eastAsia="ja-JP"/>
        </w:rPr>
        <w:t>H</w:t>
      </w:r>
      <w:r>
        <w:rPr>
          <w:rFonts w:eastAsia="ＭＳ 明朝"/>
          <w:lang w:eastAsia="ja-JP"/>
        </w:rPr>
        <w:t xml:space="preserve">andling of </w:t>
      </w:r>
      <w:r w:rsidRPr="00044282">
        <w:rPr>
          <w:rFonts w:eastAsia="ＭＳ 明朝"/>
          <w:i/>
          <w:iCs/>
          <w:lang w:eastAsia="ja-JP"/>
        </w:rPr>
        <w:t>pdcch-BlindDetectionCA</w:t>
      </w:r>
      <w:r>
        <w:rPr>
          <w:rFonts w:eastAsia="ＭＳ 明朝"/>
          <w:lang w:eastAsia="ja-JP"/>
        </w:rPr>
        <w:t xml:space="preserve"> and possibility of </w:t>
      </w:r>
      <w:r>
        <w:rPr>
          <w:rFonts w:eastAsia="Times New Roman" w:hint="eastAsia"/>
          <w:lang w:eastAsia="ja-JP"/>
        </w:rPr>
        <w:t>Z</w:t>
      </w:r>
      <w:r>
        <w:rPr>
          <w:rFonts w:eastAsia="Times New Roman"/>
          <w:lang w:eastAsia="ja-JP"/>
        </w:rPr>
        <w:t>4</w:t>
      </w:r>
      <w:r>
        <w:rPr>
          <w:rFonts w:eastAsia="Times New Roman" w:hint="eastAsia"/>
          <w:lang w:eastAsia="ja-JP"/>
        </w:rPr>
        <w:t xml:space="preserve"> larger than above based on UE capability (e.g. </w:t>
      </w:r>
      <w:proofErr w:type="gramStart"/>
      <w:r>
        <w:rPr>
          <w:rFonts w:eastAsia="Times New Roman" w:hint="eastAsia"/>
          <w:lang w:eastAsia="ja-JP"/>
        </w:rPr>
        <w:t>similar to</w:t>
      </w:r>
      <w:proofErr w:type="gramEnd"/>
      <w:r>
        <w:rPr>
          <w:rFonts w:eastAsia="Times New Roman" w:hint="eastAsia"/>
          <w:lang w:eastAsia="ja-JP"/>
        </w:rPr>
        <w:t xml:space="preserve"> </w:t>
      </w:r>
      <w:r>
        <w:rPr>
          <w:rFonts w:eastAsia="Times New Roman" w:hint="eastAsia"/>
          <w:i/>
          <w:iCs/>
          <w:lang w:eastAsia="ja-JP"/>
        </w:rPr>
        <w:t>BDFactorR</w:t>
      </w:r>
      <w:r>
        <w:rPr>
          <w:rFonts w:eastAsia="Times New Roman" w:hint="eastAsia"/>
          <w:lang w:eastAsia="ja-JP"/>
        </w:rPr>
        <w:t xml:space="preserve"> in Rel16)</w:t>
      </w:r>
      <w:r>
        <w:rPr>
          <w:rFonts w:eastAsia="Times New Roman"/>
          <w:lang w:eastAsia="ja-JP"/>
        </w:rPr>
        <w:t xml:space="preserve"> should be discussed separately</w:t>
      </w:r>
    </w:p>
    <w:p w14:paraId="407CB162" w14:textId="77777777" w:rsidR="000E2101" w:rsidRPr="007F4DB7" w:rsidRDefault="000E2101" w:rsidP="007F4DB7">
      <w:pPr>
        <w:jc w:val="both"/>
        <w:rPr>
          <w:rFonts w:eastAsia="ＭＳ 明朝"/>
          <w:lang w:eastAsia="ja-JP"/>
        </w:rPr>
      </w:pPr>
    </w:p>
    <w:p w14:paraId="5499A769" w14:textId="5276F9DE" w:rsidR="008C3E90" w:rsidRDefault="00161FAB" w:rsidP="00F65F46">
      <w:pPr>
        <w:jc w:val="both"/>
        <w:rPr>
          <w:rFonts w:eastAsia="ＭＳ 明朝"/>
          <w:lang w:eastAsia="ja-JP"/>
        </w:rPr>
      </w:pPr>
      <w:r>
        <w:rPr>
          <w:rFonts w:eastAsia="ＭＳ 明朝"/>
          <w:lang w:eastAsia="ja-JP"/>
        </w:rPr>
        <w:t xml:space="preserve">An example of the </w:t>
      </w:r>
      <w:r w:rsidR="004D0015">
        <w:rPr>
          <w:rFonts w:eastAsia="ＭＳ 明朝"/>
          <w:lang w:eastAsia="ja-JP"/>
        </w:rPr>
        <w:t>framework</w:t>
      </w:r>
      <w:r>
        <w:rPr>
          <w:rFonts w:eastAsia="ＭＳ 明朝"/>
          <w:lang w:eastAsia="ja-JP"/>
        </w:rPr>
        <w:t xml:space="preserve"> </w:t>
      </w:r>
      <w:r w:rsidR="00F7181F">
        <w:rPr>
          <w:rFonts w:eastAsia="ＭＳ 明朝"/>
          <w:lang w:eastAsia="ja-JP"/>
        </w:rPr>
        <w:t>is illustrated in the following figure.</w:t>
      </w:r>
      <w:r w:rsidR="006156A4">
        <w:rPr>
          <w:rFonts w:eastAsia="ＭＳ 明朝"/>
          <w:lang w:eastAsia="ja-JP"/>
        </w:rPr>
        <w:t xml:space="preserve"> This should be a reasonable operation of practical deployments, e.g., TDD-FDD CA with FDD-PCell </w:t>
      </w:r>
      <w:r w:rsidR="00142437">
        <w:rPr>
          <w:rFonts w:eastAsia="ＭＳ 明朝"/>
          <w:lang w:eastAsia="ja-JP"/>
        </w:rPr>
        <w:t xml:space="preserve">as the DSS carrier and TDD-SCell as a non-DSS </w:t>
      </w:r>
      <w:r w:rsidR="004D0015">
        <w:rPr>
          <w:rFonts w:eastAsia="ＭＳ 明朝"/>
          <w:lang w:eastAsia="ja-JP"/>
        </w:rPr>
        <w:t>c</w:t>
      </w:r>
      <w:r w:rsidR="00142437">
        <w:rPr>
          <w:rFonts w:eastAsia="ＭＳ 明朝"/>
          <w:lang w:eastAsia="ja-JP"/>
        </w:rPr>
        <w:t>arrier.</w:t>
      </w:r>
    </w:p>
    <w:p w14:paraId="36187EBD" w14:textId="77B9E8AD" w:rsidR="00F7181F" w:rsidRDefault="00551012" w:rsidP="00F65F46">
      <w:pPr>
        <w:jc w:val="both"/>
        <w:rPr>
          <w:rFonts w:eastAsia="ＭＳ 明朝"/>
          <w:lang w:eastAsia="ja-JP"/>
        </w:rPr>
      </w:pPr>
      <w:r w:rsidRPr="00551012">
        <w:rPr>
          <w:noProof/>
        </w:rPr>
        <w:lastRenderedPageBreak/>
        <w:drawing>
          <wp:inline distT="0" distB="0" distL="0" distR="0" wp14:anchorId="0ABD5670" wp14:editId="40D06D7B">
            <wp:extent cx="5943600" cy="27489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748915"/>
                    </a:xfrm>
                    <a:prstGeom prst="rect">
                      <a:avLst/>
                    </a:prstGeom>
                    <a:noFill/>
                    <a:ln>
                      <a:noFill/>
                    </a:ln>
                  </pic:spPr>
                </pic:pic>
              </a:graphicData>
            </a:graphic>
          </wp:inline>
        </w:drawing>
      </w:r>
    </w:p>
    <w:p w14:paraId="23BBC2BF" w14:textId="70EE998A" w:rsidR="00F7181F" w:rsidRDefault="00F7181F" w:rsidP="00F65F46">
      <w:pPr>
        <w:jc w:val="both"/>
        <w:rPr>
          <w:rFonts w:eastAsia="ＭＳ 明朝"/>
          <w:lang w:eastAsia="ja-JP"/>
        </w:rPr>
      </w:pPr>
    </w:p>
    <w:p w14:paraId="0C8529DD" w14:textId="5FE6DD9D" w:rsidR="006931E6" w:rsidRDefault="006931E6" w:rsidP="00F65F46">
      <w:pPr>
        <w:jc w:val="both"/>
        <w:rPr>
          <w:rFonts w:eastAsia="ＭＳ 明朝"/>
          <w:lang w:eastAsia="ja-JP"/>
        </w:rPr>
      </w:pPr>
      <w:r>
        <w:rPr>
          <w:rFonts w:eastAsia="ＭＳ 明朝" w:hint="eastAsia"/>
          <w:lang w:eastAsia="ja-JP"/>
        </w:rPr>
        <w:t>T</w:t>
      </w:r>
      <w:r>
        <w:rPr>
          <w:rFonts w:eastAsia="ＭＳ 明朝"/>
          <w:lang w:eastAsia="ja-JP"/>
        </w:rPr>
        <w:t>he benefit</w:t>
      </w:r>
      <w:r w:rsidR="005242A1">
        <w:rPr>
          <w:rFonts w:eastAsia="ＭＳ 明朝"/>
          <w:lang w:eastAsia="ja-JP"/>
        </w:rPr>
        <w:t>s</w:t>
      </w:r>
      <w:r>
        <w:rPr>
          <w:rFonts w:eastAsia="ＭＳ 明朝"/>
          <w:lang w:eastAsia="ja-JP"/>
        </w:rPr>
        <w:t xml:space="preserve"> of this </w:t>
      </w:r>
      <w:r w:rsidR="00AF5ABB">
        <w:rPr>
          <w:rFonts w:eastAsia="ＭＳ 明朝"/>
          <w:lang w:eastAsia="ja-JP"/>
        </w:rPr>
        <w:t>framework</w:t>
      </w:r>
      <w:r>
        <w:rPr>
          <w:rFonts w:eastAsia="ＭＳ 明朝"/>
          <w:lang w:eastAsia="ja-JP"/>
        </w:rPr>
        <w:t xml:space="preserve"> </w:t>
      </w:r>
      <w:r w:rsidR="005242A1">
        <w:rPr>
          <w:rFonts w:eastAsia="ＭＳ 明朝"/>
          <w:lang w:eastAsia="ja-JP"/>
        </w:rPr>
        <w:t>are</w:t>
      </w:r>
      <w:r>
        <w:rPr>
          <w:rFonts w:eastAsia="ＭＳ 明朝"/>
          <w:lang w:eastAsia="ja-JP"/>
        </w:rPr>
        <w:t xml:space="preserve"> following:</w:t>
      </w:r>
    </w:p>
    <w:p w14:paraId="4AB115ED" w14:textId="77777777" w:rsidR="00B56BB1" w:rsidRDefault="00B56BB1" w:rsidP="006931E6">
      <w:pPr>
        <w:pStyle w:val="ListParagraph"/>
        <w:numPr>
          <w:ilvl w:val="0"/>
          <w:numId w:val="14"/>
        </w:numPr>
        <w:ind w:leftChars="0"/>
        <w:jc w:val="both"/>
        <w:rPr>
          <w:rFonts w:eastAsia="ＭＳ 明朝"/>
          <w:lang w:eastAsia="ja-JP"/>
        </w:rPr>
      </w:pPr>
      <w:r>
        <w:rPr>
          <w:rFonts w:eastAsia="ＭＳ 明朝"/>
          <w:lang w:eastAsia="ja-JP"/>
        </w:rPr>
        <w:t>Network benefits:</w:t>
      </w:r>
    </w:p>
    <w:p w14:paraId="742CE6ED" w14:textId="6BFA140D" w:rsidR="006931E6" w:rsidRDefault="006931E6" w:rsidP="00B56BB1">
      <w:pPr>
        <w:pStyle w:val="ListParagraph"/>
        <w:numPr>
          <w:ilvl w:val="1"/>
          <w:numId w:val="14"/>
        </w:numPr>
        <w:ind w:leftChars="0"/>
        <w:jc w:val="both"/>
        <w:rPr>
          <w:rFonts w:eastAsia="ＭＳ 明朝"/>
          <w:lang w:eastAsia="ja-JP"/>
        </w:rPr>
      </w:pPr>
      <w:r>
        <w:rPr>
          <w:rFonts w:eastAsia="ＭＳ 明朝"/>
          <w:lang w:eastAsia="ja-JP"/>
        </w:rPr>
        <w:t>Unlike Alt.2-4a</w:t>
      </w:r>
      <w:r w:rsidR="008D62B7">
        <w:rPr>
          <w:rFonts w:eastAsia="ＭＳ 明朝"/>
          <w:lang w:eastAsia="ja-JP"/>
        </w:rPr>
        <w:t xml:space="preserve"> with Option B</w:t>
      </w:r>
      <w:r>
        <w:rPr>
          <w:rFonts w:eastAsia="ＭＳ 明朝"/>
          <w:lang w:eastAsia="ja-JP"/>
        </w:rPr>
        <w:t xml:space="preserve">, </w:t>
      </w:r>
      <w:r w:rsidR="00B56BB1">
        <w:rPr>
          <w:rFonts w:eastAsia="ＭＳ 明朝"/>
          <w:lang w:eastAsia="ja-JP"/>
        </w:rPr>
        <w:t xml:space="preserve">there is </w:t>
      </w:r>
      <w:r>
        <w:rPr>
          <w:rFonts w:eastAsia="ＭＳ 明朝"/>
          <w:lang w:eastAsia="ja-JP"/>
        </w:rPr>
        <w:t>no restriction on CSS configuration</w:t>
      </w:r>
      <w:r w:rsidR="00CF7CBF">
        <w:rPr>
          <w:rFonts w:eastAsia="ＭＳ 明朝"/>
          <w:lang w:eastAsia="ja-JP"/>
        </w:rPr>
        <w:t>/monitoring</w:t>
      </w:r>
      <w:r>
        <w:rPr>
          <w:rFonts w:eastAsia="ＭＳ 明朝"/>
          <w:lang w:eastAsia="ja-JP"/>
        </w:rPr>
        <w:t xml:space="preserve"> for non-unicast PDCCH. </w:t>
      </w:r>
    </w:p>
    <w:p w14:paraId="226531D6" w14:textId="651F2DFA" w:rsidR="00B56BB1" w:rsidRDefault="00EC241E" w:rsidP="00B56BB1">
      <w:pPr>
        <w:pStyle w:val="ListParagraph"/>
        <w:numPr>
          <w:ilvl w:val="1"/>
          <w:numId w:val="14"/>
        </w:numPr>
        <w:ind w:leftChars="0"/>
        <w:jc w:val="both"/>
        <w:rPr>
          <w:rFonts w:eastAsia="ＭＳ 明朝"/>
          <w:lang w:eastAsia="ja-JP"/>
        </w:rPr>
      </w:pPr>
      <w:r>
        <w:rPr>
          <w:rFonts w:eastAsia="ＭＳ 明朝"/>
          <w:lang w:eastAsia="ja-JP"/>
        </w:rPr>
        <w:t xml:space="preserve">Unlike </w:t>
      </w:r>
      <w:r w:rsidR="008D62B7">
        <w:rPr>
          <w:rFonts w:eastAsia="ＭＳ 明朝"/>
          <w:lang w:eastAsia="ja-JP"/>
        </w:rPr>
        <w:t xml:space="preserve">Alt.2-1 with </w:t>
      </w:r>
      <w:r>
        <w:rPr>
          <w:rFonts w:eastAsia="ＭＳ 明朝"/>
          <w:lang w:eastAsia="ja-JP"/>
        </w:rPr>
        <w:t>Option A, f</w:t>
      </w:r>
      <w:r w:rsidR="00B56BB1">
        <w:rPr>
          <w:rFonts w:eastAsia="ＭＳ 明朝"/>
          <w:lang w:eastAsia="ja-JP"/>
        </w:rPr>
        <w:t xml:space="preserve">ull BDs are available </w:t>
      </w:r>
      <w:r w:rsidR="00B32448">
        <w:rPr>
          <w:rFonts w:eastAsia="ＭＳ 明朝"/>
          <w:lang w:eastAsia="ja-JP"/>
        </w:rPr>
        <w:t xml:space="preserve">at least </w:t>
      </w:r>
      <w:r w:rsidR="00B56BB1">
        <w:rPr>
          <w:rFonts w:eastAsia="ＭＳ 明朝"/>
          <w:lang w:eastAsia="ja-JP"/>
        </w:rPr>
        <w:t>on some P(S)Cell slot(s)</w:t>
      </w:r>
      <w:r w:rsidR="00886F20">
        <w:rPr>
          <w:rFonts w:eastAsia="ＭＳ 明朝"/>
          <w:lang w:eastAsia="ja-JP"/>
        </w:rPr>
        <w:t>.</w:t>
      </w:r>
    </w:p>
    <w:p w14:paraId="276A5471" w14:textId="32298294" w:rsidR="00B32448" w:rsidRDefault="00B32448" w:rsidP="00B32448">
      <w:pPr>
        <w:pStyle w:val="ListParagraph"/>
        <w:numPr>
          <w:ilvl w:val="0"/>
          <w:numId w:val="14"/>
        </w:numPr>
        <w:ind w:leftChars="0"/>
        <w:jc w:val="both"/>
        <w:rPr>
          <w:rFonts w:eastAsia="ＭＳ 明朝"/>
          <w:lang w:eastAsia="ja-JP"/>
        </w:rPr>
      </w:pPr>
      <w:r>
        <w:rPr>
          <w:rFonts w:eastAsia="ＭＳ 明朝" w:hint="eastAsia"/>
          <w:lang w:eastAsia="ja-JP"/>
        </w:rPr>
        <w:t>U</w:t>
      </w:r>
      <w:r>
        <w:rPr>
          <w:rFonts w:eastAsia="ＭＳ 明朝"/>
          <w:lang w:eastAsia="ja-JP"/>
        </w:rPr>
        <w:t>E benefits:</w:t>
      </w:r>
    </w:p>
    <w:p w14:paraId="1A5872C4" w14:textId="121D87C4" w:rsidR="003B7B97" w:rsidRDefault="007F6D8B" w:rsidP="00B32448">
      <w:pPr>
        <w:pStyle w:val="ListParagraph"/>
        <w:numPr>
          <w:ilvl w:val="1"/>
          <w:numId w:val="14"/>
        </w:numPr>
        <w:ind w:leftChars="0"/>
        <w:jc w:val="both"/>
        <w:rPr>
          <w:rFonts w:eastAsia="ＭＳ 明朝"/>
          <w:lang w:eastAsia="ja-JP"/>
        </w:rPr>
      </w:pPr>
      <w:proofErr w:type="gramStart"/>
      <w:r>
        <w:rPr>
          <w:rFonts w:eastAsia="ＭＳ 明朝"/>
          <w:lang w:eastAsia="ja-JP"/>
        </w:rPr>
        <w:t>Similar to</w:t>
      </w:r>
      <w:proofErr w:type="gramEnd"/>
      <w:r>
        <w:rPr>
          <w:rFonts w:eastAsia="ＭＳ 明朝"/>
          <w:lang w:eastAsia="ja-JP"/>
        </w:rPr>
        <w:t xml:space="preserve"> Alt.2-4a</w:t>
      </w:r>
      <w:r w:rsidR="008D62B7">
        <w:rPr>
          <w:rFonts w:eastAsia="ＭＳ 明朝"/>
          <w:lang w:eastAsia="ja-JP"/>
        </w:rPr>
        <w:t xml:space="preserve"> with Option B</w:t>
      </w:r>
      <w:r>
        <w:rPr>
          <w:rFonts w:eastAsia="ＭＳ 明朝"/>
          <w:lang w:eastAsia="ja-JP"/>
        </w:rPr>
        <w:t xml:space="preserve">, </w:t>
      </w:r>
      <w:r w:rsidR="00B32448">
        <w:rPr>
          <w:rFonts w:eastAsia="ＭＳ 明朝" w:hint="eastAsia"/>
          <w:lang w:eastAsia="ja-JP"/>
        </w:rPr>
        <w:t>U</w:t>
      </w:r>
      <w:r w:rsidR="00B32448">
        <w:rPr>
          <w:rFonts w:eastAsia="ＭＳ 明朝"/>
          <w:lang w:eastAsia="ja-JP"/>
        </w:rPr>
        <w:t xml:space="preserve">E </w:t>
      </w:r>
      <w:r>
        <w:rPr>
          <w:rFonts w:eastAsia="ＭＳ 明朝"/>
          <w:lang w:eastAsia="ja-JP"/>
        </w:rPr>
        <w:t xml:space="preserve">can </w:t>
      </w:r>
      <w:r w:rsidR="00B32448">
        <w:rPr>
          <w:rFonts w:eastAsia="ＭＳ 明朝"/>
          <w:lang w:eastAsia="ja-JP"/>
        </w:rPr>
        <w:t>identi</w:t>
      </w:r>
      <w:r>
        <w:rPr>
          <w:rFonts w:eastAsia="ＭＳ 明朝"/>
          <w:lang w:eastAsia="ja-JP"/>
        </w:rPr>
        <w:t>fy, based on semi-static search space set configurations,</w:t>
      </w:r>
      <w:r w:rsidR="00B32448">
        <w:rPr>
          <w:rFonts w:eastAsia="ＭＳ 明朝"/>
          <w:lang w:eastAsia="ja-JP"/>
        </w:rPr>
        <w:t xml:space="preserve"> </w:t>
      </w:r>
      <w:r w:rsidR="000E21D2">
        <w:rPr>
          <w:rFonts w:eastAsia="ＭＳ 明朝"/>
          <w:lang w:eastAsia="ja-JP"/>
        </w:rPr>
        <w:t xml:space="preserve">for each P(S)Cell slot, </w:t>
      </w:r>
      <w:r w:rsidR="00B32448">
        <w:rPr>
          <w:rFonts w:eastAsia="ＭＳ 明朝"/>
          <w:lang w:eastAsia="ja-JP"/>
        </w:rPr>
        <w:t xml:space="preserve">the </w:t>
      </w:r>
      <w:r w:rsidR="00C94332">
        <w:rPr>
          <w:rFonts w:eastAsia="ＭＳ 明朝"/>
          <w:lang w:eastAsia="ja-JP"/>
        </w:rPr>
        <w:t xml:space="preserve">single </w:t>
      </w:r>
      <w:r w:rsidR="00B32448">
        <w:rPr>
          <w:rFonts w:eastAsia="ＭＳ 明朝"/>
          <w:lang w:eastAsia="ja-JP"/>
        </w:rPr>
        <w:t xml:space="preserve">scheduling cell where unicast PDCCH </w:t>
      </w:r>
      <w:r w:rsidR="002105DB">
        <w:rPr>
          <w:rFonts w:eastAsia="ＭＳ 明朝"/>
          <w:lang w:eastAsia="ja-JP"/>
        </w:rPr>
        <w:t>would be</w:t>
      </w:r>
      <w:r w:rsidR="00460853">
        <w:rPr>
          <w:rFonts w:eastAsia="ＭＳ 明朝"/>
          <w:lang w:eastAsia="ja-JP"/>
        </w:rPr>
        <w:t xml:space="preserve"> </w:t>
      </w:r>
      <w:r>
        <w:rPr>
          <w:rFonts w:eastAsia="ＭＳ 明朝"/>
          <w:lang w:eastAsia="ja-JP"/>
        </w:rPr>
        <w:t>found</w:t>
      </w:r>
      <w:r w:rsidR="00460853">
        <w:rPr>
          <w:rFonts w:eastAsia="ＭＳ 明朝"/>
          <w:lang w:eastAsia="ja-JP"/>
        </w:rPr>
        <w:t>.</w:t>
      </w:r>
    </w:p>
    <w:p w14:paraId="7D8337A3" w14:textId="7B299C4F" w:rsidR="00B32448" w:rsidRPr="006931E6" w:rsidRDefault="00BF17D7" w:rsidP="00B32448">
      <w:pPr>
        <w:pStyle w:val="ListParagraph"/>
        <w:numPr>
          <w:ilvl w:val="1"/>
          <w:numId w:val="14"/>
        </w:numPr>
        <w:ind w:leftChars="0"/>
        <w:jc w:val="both"/>
        <w:rPr>
          <w:rFonts w:eastAsia="ＭＳ 明朝"/>
          <w:lang w:eastAsia="ja-JP"/>
        </w:rPr>
      </w:pPr>
      <w:r>
        <w:rPr>
          <w:rFonts w:eastAsia="ＭＳ 明朝"/>
          <w:lang w:eastAsia="ja-JP"/>
        </w:rPr>
        <w:t xml:space="preserve">Similar to </w:t>
      </w:r>
      <w:r w:rsidR="004D0588">
        <w:rPr>
          <w:rFonts w:eastAsia="ＭＳ 明朝"/>
          <w:lang w:eastAsia="ja-JP"/>
        </w:rPr>
        <w:t xml:space="preserve">Alt.2-1 with </w:t>
      </w:r>
      <w:r>
        <w:rPr>
          <w:rFonts w:eastAsia="ＭＳ 明朝"/>
          <w:lang w:eastAsia="ja-JP"/>
        </w:rPr>
        <w:t>Option A, f</w:t>
      </w:r>
      <w:r w:rsidR="00D25E64">
        <w:rPr>
          <w:rFonts w:eastAsia="ＭＳ 明朝"/>
          <w:lang w:eastAsia="ja-JP"/>
        </w:rPr>
        <w:t xml:space="preserve">or P(S)Cell slot(s) where the UE monitors PDCCH on both P(S)Cell and sSCell simultaneously, </w:t>
      </w:r>
      <w:r w:rsidR="0066388B">
        <w:rPr>
          <w:rFonts w:eastAsia="ＭＳ 明朝"/>
          <w:lang w:eastAsia="ja-JP"/>
        </w:rPr>
        <w:t xml:space="preserve">how the UE has to split </w:t>
      </w:r>
      <w:r w:rsidR="00D25E64">
        <w:rPr>
          <w:rFonts w:eastAsia="ＭＳ 明朝"/>
          <w:lang w:eastAsia="ja-JP"/>
        </w:rPr>
        <w:t xml:space="preserve">BD/CCE capability </w:t>
      </w:r>
      <w:r w:rsidR="0066388B">
        <w:rPr>
          <w:rFonts w:eastAsia="ＭＳ 明朝"/>
          <w:lang w:eastAsia="ja-JP"/>
        </w:rPr>
        <w:t>for scheduling cells can be determined based on</w:t>
      </w:r>
      <w:r w:rsidR="00D25E64">
        <w:rPr>
          <w:rFonts w:eastAsia="ＭＳ 明朝"/>
          <w:lang w:eastAsia="ja-JP"/>
        </w:rPr>
        <w:t xml:space="preserve"> semi-static</w:t>
      </w:r>
      <w:r w:rsidR="0066388B">
        <w:rPr>
          <w:rFonts w:eastAsia="ＭＳ 明朝"/>
          <w:lang w:eastAsia="ja-JP"/>
        </w:rPr>
        <w:t xml:space="preserve"> search space set configurations</w:t>
      </w:r>
      <w:r w:rsidR="00D25E64">
        <w:rPr>
          <w:rFonts w:eastAsia="ＭＳ 明朝"/>
          <w:lang w:eastAsia="ja-JP"/>
        </w:rPr>
        <w:t>.</w:t>
      </w:r>
      <w:r w:rsidR="008C46B0">
        <w:rPr>
          <w:rFonts w:eastAsia="ＭＳ 明朝"/>
          <w:lang w:eastAsia="ja-JP"/>
        </w:rPr>
        <w:t xml:space="preserve"> The splitting ratio is </w:t>
      </w:r>
      <w:r w:rsidR="00A47D9A">
        <w:rPr>
          <w:rFonts w:eastAsia="ＭＳ 明朝"/>
          <w:lang w:eastAsia="ja-JP"/>
        </w:rPr>
        <w:t>only one across all the P(S)Cell slot(s) where the UE monitors PDCCH on both P(S)Cell and sSCell simultaneously.</w:t>
      </w:r>
    </w:p>
    <w:p w14:paraId="724B4AE9" w14:textId="77777777" w:rsidR="00024075" w:rsidRDefault="00024075" w:rsidP="00F65F46">
      <w:pPr>
        <w:jc w:val="both"/>
        <w:rPr>
          <w:rFonts w:eastAsia="ＭＳ 明朝"/>
          <w:lang w:val="en-GB" w:eastAsia="ja-JP"/>
        </w:rPr>
      </w:pPr>
    </w:p>
    <w:p w14:paraId="7AD7F1A0" w14:textId="77777777" w:rsidR="00860D5B" w:rsidRPr="00860D5B" w:rsidRDefault="00FC188B" w:rsidP="00697A5F">
      <w:pPr>
        <w:jc w:val="both"/>
        <w:rPr>
          <w:rFonts w:eastAsia="ＭＳ 明朝"/>
          <w:lang w:val="en-GB" w:eastAsia="ja-JP"/>
        </w:rPr>
      </w:pPr>
      <w:r w:rsidRPr="00860D5B">
        <w:rPr>
          <w:rFonts w:eastAsia="ＭＳ 明朝"/>
          <w:b/>
          <w:bCs/>
          <w:u w:val="single"/>
          <w:lang w:val="en-GB" w:eastAsia="ja-JP"/>
        </w:rPr>
        <w:t>Proposal 4</w:t>
      </w:r>
      <w:r w:rsidR="00697A5F" w:rsidRPr="00860D5B">
        <w:rPr>
          <w:rFonts w:eastAsia="ＭＳ 明朝"/>
          <w:b/>
          <w:bCs/>
          <w:u w:val="single"/>
          <w:lang w:val="en-GB" w:eastAsia="ja-JP"/>
        </w:rPr>
        <w:t>:</w:t>
      </w:r>
      <w:r w:rsidR="00697A5F" w:rsidRPr="00860D5B">
        <w:rPr>
          <w:rFonts w:eastAsia="ＭＳ 明朝"/>
          <w:lang w:val="en-GB" w:eastAsia="ja-JP"/>
        </w:rPr>
        <w:t xml:space="preserve"> </w:t>
      </w:r>
    </w:p>
    <w:p w14:paraId="208D7DB3" w14:textId="34B0C500" w:rsidR="00DD7C4D" w:rsidRPr="00DD7C4D" w:rsidRDefault="003D1C64" w:rsidP="00DD7C4D">
      <w:pPr>
        <w:jc w:val="both"/>
        <w:rPr>
          <w:rFonts w:eastAsia="ＭＳ 明朝"/>
          <w:i/>
          <w:iCs/>
          <w:lang w:eastAsia="ja-JP"/>
        </w:rPr>
      </w:pPr>
      <w:r>
        <w:rPr>
          <w:rFonts w:eastAsia="ＭＳ 明朝"/>
          <w:i/>
          <w:iCs/>
          <w:lang w:eastAsia="ja-JP"/>
        </w:rPr>
        <w:t>As an alternative to Proposals 1 – 3, c</w:t>
      </w:r>
      <w:r w:rsidR="00DD7C4D">
        <w:rPr>
          <w:rFonts w:eastAsia="ＭＳ 明朝"/>
          <w:i/>
          <w:iCs/>
          <w:lang w:eastAsia="ja-JP"/>
        </w:rPr>
        <w:t>onsider following as a framework</w:t>
      </w:r>
      <w:r w:rsidR="008B42AC">
        <w:rPr>
          <w:rFonts w:eastAsia="ＭＳ 明朝"/>
          <w:i/>
          <w:iCs/>
          <w:lang w:eastAsia="ja-JP"/>
        </w:rPr>
        <w:t xml:space="preserve"> of cross-carrier scheduling from SCell to P(S)Cell</w:t>
      </w:r>
      <w:r w:rsidR="00DD7C4D">
        <w:rPr>
          <w:rFonts w:eastAsia="ＭＳ 明朝"/>
          <w:i/>
          <w:iCs/>
          <w:lang w:eastAsia="ja-JP"/>
        </w:rPr>
        <w:t>:</w:t>
      </w:r>
    </w:p>
    <w:p w14:paraId="178BA9D2" w14:textId="3F723AC1" w:rsidR="0037269A" w:rsidRPr="0037269A" w:rsidRDefault="0037269A" w:rsidP="0037269A">
      <w:pPr>
        <w:numPr>
          <w:ilvl w:val="0"/>
          <w:numId w:val="14"/>
        </w:numPr>
        <w:jc w:val="both"/>
        <w:rPr>
          <w:rFonts w:eastAsia="ＭＳ 明朝"/>
          <w:i/>
          <w:iCs/>
          <w:lang w:eastAsia="ja-JP"/>
        </w:rPr>
      </w:pPr>
      <w:r w:rsidRPr="0037269A">
        <w:rPr>
          <w:rFonts w:eastAsia="ＭＳ 明朝"/>
          <w:i/>
          <w:iCs/>
          <w:lang w:eastAsia="ja-JP"/>
        </w:rPr>
        <w:t xml:space="preserve">Following search space sets are configured so that the UE does not monitor </w:t>
      </w:r>
      <w:proofErr w:type="gramStart"/>
      <w:r w:rsidRPr="0037269A">
        <w:rPr>
          <w:rFonts w:eastAsia="ＭＳ 明朝"/>
          <w:i/>
          <w:iCs/>
          <w:lang w:eastAsia="ja-JP"/>
        </w:rPr>
        <w:t>both of them</w:t>
      </w:r>
      <w:proofErr w:type="gramEnd"/>
      <w:r w:rsidRPr="0037269A">
        <w:rPr>
          <w:rFonts w:eastAsia="ＭＳ 明朝"/>
          <w:i/>
          <w:iCs/>
          <w:lang w:eastAsia="ja-JP"/>
        </w:rPr>
        <w:t xml:space="preserve"> in the same slot</w:t>
      </w:r>
    </w:p>
    <w:p w14:paraId="63FE987B" w14:textId="77777777" w:rsidR="0037269A" w:rsidRPr="0037269A" w:rsidRDefault="0037269A" w:rsidP="0037269A">
      <w:pPr>
        <w:numPr>
          <w:ilvl w:val="1"/>
          <w:numId w:val="14"/>
        </w:numPr>
        <w:jc w:val="both"/>
        <w:rPr>
          <w:rFonts w:eastAsia="ＭＳ 明朝"/>
          <w:i/>
          <w:iCs/>
          <w:lang w:eastAsia="ja-JP"/>
        </w:rPr>
      </w:pPr>
      <w:r w:rsidRPr="0037269A">
        <w:rPr>
          <w:rFonts w:eastAsia="ＭＳ 明朝"/>
          <w:i/>
          <w:iCs/>
          <w:lang w:eastAsia="ja-JP"/>
        </w:rPr>
        <w:t>USS set(s) for any DCI formats and Type3-CSS set(s) for DCI formats 1_0/0_0 with C-RNTI/CS-RNTI/MCS-C-RNTI configured on P(S)Cell</w:t>
      </w:r>
    </w:p>
    <w:p w14:paraId="392C938E" w14:textId="77777777" w:rsidR="0037269A" w:rsidRPr="0037269A" w:rsidRDefault="0037269A" w:rsidP="0037269A">
      <w:pPr>
        <w:numPr>
          <w:ilvl w:val="1"/>
          <w:numId w:val="14"/>
        </w:numPr>
        <w:jc w:val="both"/>
        <w:rPr>
          <w:rFonts w:eastAsia="ＭＳ 明朝"/>
          <w:i/>
          <w:iCs/>
          <w:lang w:eastAsia="ja-JP"/>
        </w:rPr>
      </w:pPr>
      <w:r w:rsidRPr="0037269A">
        <w:rPr>
          <w:rFonts w:eastAsia="ＭＳ 明朝"/>
          <w:i/>
          <w:iCs/>
          <w:lang w:eastAsia="ja-JP"/>
        </w:rPr>
        <w:t>USS set(s) for P(S)Cell configured on sSCell</w:t>
      </w:r>
    </w:p>
    <w:p w14:paraId="7E258580" w14:textId="77777777" w:rsidR="0037269A" w:rsidRPr="0037269A" w:rsidRDefault="0037269A" w:rsidP="0037269A">
      <w:pPr>
        <w:numPr>
          <w:ilvl w:val="0"/>
          <w:numId w:val="14"/>
        </w:numPr>
        <w:jc w:val="both"/>
        <w:rPr>
          <w:rFonts w:eastAsia="ＭＳ 明朝"/>
          <w:i/>
          <w:iCs/>
          <w:lang w:eastAsia="ja-JP"/>
        </w:rPr>
      </w:pPr>
      <w:r w:rsidRPr="0037269A">
        <w:rPr>
          <w:rFonts w:eastAsia="ＭＳ 明朝"/>
          <w:i/>
          <w:iCs/>
          <w:lang w:eastAsia="ja-JP"/>
        </w:rPr>
        <w:t xml:space="preserve">There is no restriction on </w:t>
      </w:r>
      <w:r w:rsidRPr="0037269A">
        <w:rPr>
          <w:rFonts w:eastAsia="ＭＳ 明朝" w:hint="eastAsia"/>
          <w:i/>
          <w:iCs/>
          <w:lang w:eastAsia="ja-JP"/>
        </w:rPr>
        <w:t>T</w:t>
      </w:r>
      <w:r w:rsidRPr="0037269A">
        <w:rPr>
          <w:rFonts w:eastAsia="ＭＳ 明朝"/>
          <w:i/>
          <w:iCs/>
          <w:lang w:eastAsia="ja-JP"/>
        </w:rPr>
        <w:t>ype-0/0A/1/2-CSS sets configurations</w:t>
      </w:r>
    </w:p>
    <w:p w14:paraId="007F7451" w14:textId="77777777" w:rsidR="0037269A" w:rsidRPr="0037269A" w:rsidRDefault="0037269A" w:rsidP="0037269A">
      <w:pPr>
        <w:numPr>
          <w:ilvl w:val="0"/>
          <w:numId w:val="14"/>
        </w:numPr>
        <w:jc w:val="both"/>
        <w:rPr>
          <w:rFonts w:eastAsia="ＭＳ 明朝"/>
          <w:i/>
          <w:iCs/>
          <w:lang w:eastAsia="ja-JP"/>
        </w:rPr>
      </w:pPr>
      <w:r w:rsidRPr="0037269A">
        <w:rPr>
          <w:rFonts w:eastAsia="ＭＳ 明朝"/>
          <w:i/>
          <w:iCs/>
          <w:lang w:eastAsia="ja-JP"/>
        </w:rPr>
        <w:t>For P(S)Cell slot m where the UE monitors PDCCH for P(S)Cell only on P(S)Cell,</w:t>
      </w:r>
    </w:p>
    <w:p w14:paraId="349E01CC" w14:textId="1C44C3B9" w:rsidR="0037269A" w:rsidRPr="0037269A" w:rsidRDefault="0037269A" w:rsidP="0037269A">
      <w:pPr>
        <w:numPr>
          <w:ilvl w:val="1"/>
          <w:numId w:val="14"/>
        </w:numPr>
        <w:jc w:val="both"/>
        <w:rPr>
          <w:rFonts w:eastAsia="ＭＳ 明朝"/>
          <w:i/>
          <w:iCs/>
          <w:lang w:eastAsia="ja-JP"/>
        </w:rPr>
      </w:pPr>
      <w:r w:rsidRPr="0037269A">
        <w:rPr>
          <w:rFonts w:eastAsia="ＭＳ 明朝"/>
          <w:i/>
          <w:iCs/>
          <w:lang w:eastAsia="ja-JP"/>
        </w:rPr>
        <w:lastRenderedPageBreak/>
        <w:t>PDCCH monitoring candidates on P(S)Cell are configured such that x1(m)+x2(m) is less than or equal to BD limit Z4</w:t>
      </w:r>
    </w:p>
    <w:p w14:paraId="2CB7B5B2" w14:textId="77777777" w:rsidR="0037269A" w:rsidRPr="0037269A" w:rsidRDefault="0037269A" w:rsidP="0037269A">
      <w:pPr>
        <w:numPr>
          <w:ilvl w:val="0"/>
          <w:numId w:val="14"/>
        </w:numPr>
        <w:jc w:val="both"/>
        <w:rPr>
          <w:rFonts w:eastAsia="ＭＳ 明朝"/>
          <w:i/>
          <w:iCs/>
          <w:lang w:eastAsia="ja-JP"/>
        </w:rPr>
      </w:pPr>
      <w:r w:rsidRPr="0037269A">
        <w:rPr>
          <w:rFonts w:eastAsia="ＭＳ 明朝"/>
          <w:i/>
          <w:iCs/>
          <w:lang w:eastAsia="ja-JP"/>
        </w:rPr>
        <w:t>For other P(S)Cell slot(s) where the UE monitors PDCCH for P(S)Cell on both P(S)Cell and sSCell,</w:t>
      </w:r>
    </w:p>
    <w:p w14:paraId="1EC230B1" w14:textId="1515603C" w:rsidR="0037269A" w:rsidRPr="0037269A" w:rsidRDefault="0037269A" w:rsidP="0037269A">
      <w:pPr>
        <w:numPr>
          <w:ilvl w:val="1"/>
          <w:numId w:val="14"/>
        </w:numPr>
        <w:jc w:val="both"/>
        <w:rPr>
          <w:rFonts w:eastAsia="ＭＳ 明朝"/>
          <w:i/>
          <w:iCs/>
          <w:lang w:eastAsia="ja-JP"/>
        </w:rPr>
      </w:pPr>
      <w:r w:rsidRPr="0037269A">
        <w:rPr>
          <w:rFonts w:eastAsia="ＭＳ 明朝"/>
          <w:i/>
          <w:iCs/>
          <w:lang w:eastAsia="ja-JP"/>
        </w:rPr>
        <w:t>PDCCH monitoring candidates on P(S)Cell and sSCell are configured such that max of x1(m1) + max of y(m2) corresponding to any P(S)Cell slots m1 and m2 that the UE monitors PDCCH for P(S)Cell on both P(S)Cell and sSCell is less than or equal to Z4</w:t>
      </w:r>
    </w:p>
    <w:p w14:paraId="1AD2A8EB" w14:textId="77777777" w:rsidR="0037269A" w:rsidRPr="0037269A" w:rsidRDefault="0037269A" w:rsidP="0037269A">
      <w:pPr>
        <w:numPr>
          <w:ilvl w:val="0"/>
          <w:numId w:val="14"/>
        </w:numPr>
        <w:jc w:val="both"/>
        <w:rPr>
          <w:rFonts w:eastAsia="ＭＳ 明朝"/>
          <w:i/>
          <w:iCs/>
          <w:lang w:eastAsia="ja-JP"/>
        </w:rPr>
      </w:pPr>
      <w:r w:rsidRPr="0037269A">
        <w:rPr>
          <w:rFonts w:eastAsia="ＭＳ 明朝" w:hint="eastAsia"/>
          <w:i/>
          <w:iCs/>
          <w:lang w:eastAsia="ja-JP"/>
        </w:rPr>
        <w:t>A</w:t>
      </w:r>
      <w:r w:rsidRPr="0037269A">
        <w:rPr>
          <w:rFonts w:eastAsia="ＭＳ 明朝"/>
          <w:i/>
          <w:iCs/>
          <w:lang w:eastAsia="ja-JP"/>
        </w:rPr>
        <w:t>t least the case of Z4 = 44 is supported for P(S)Cell SCS 15kHz</w:t>
      </w:r>
    </w:p>
    <w:p w14:paraId="1EA6FA74" w14:textId="77777777" w:rsidR="0037269A" w:rsidRPr="0037269A" w:rsidRDefault="0037269A" w:rsidP="0037269A">
      <w:pPr>
        <w:numPr>
          <w:ilvl w:val="1"/>
          <w:numId w:val="14"/>
        </w:numPr>
        <w:jc w:val="both"/>
        <w:rPr>
          <w:rFonts w:eastAsia="ＭＳ 明朝"/>
          <w:i/>
          <w:iCs/>
          <w:lang w:eastAsia="ja-JP"/>
        </w:rPr>
      </w:pPr>
      <w:r w:rsidRPr="0037269A">
        <w:rPr>
          <w:rFonts w:eastAsia="ＭＳ 明朝" w:hint="eastAsia"/>
          <w:i/>
          <w:iCs/>
          <w:lang w:eastAsia="ja-JP"/>
        </w:rPr>
        <w:t>H</w:t>
      </w:r>
      <w:r w:rsidRPr="0037269A">
        <w:rPr>
          <w:rFonts w:eastAsia="ＭＳ 明朝"/>
          <w:i/>
          <w:iCs/>
          <w:lang w:eastAsia="ja-JP"/>
        </w:rPr>
        <w:t xml:space="preserve">andling of pdcch-BlindDetectionCA and possibility of </w:t>
      </w:r>
      <w:r w:rsidRPr="0037269A">
        <w:rPr>
          <w:rFonts w:eastAsia="ＭＳ 明朝" w:hint="eastAsia"/>
          <w:i/>
          <w:iCs/>
          <w:lang w:eastAsia="ja-JP"/>
        </w:rPr>
        <w:t>Z</w:t>
      </w:r>
      <w:r w:rsidRPr="0037269A">
        <w:rPr>
          <w:rFonts w:eastAsia="ＭＳ 明朝"/>
          <w:i/>
          <w:iCs/>
          <w:lang w:eastAsia="ja-JP"/>
        </w:rPr>
        <w:t>4</w:t>
      </w:r>
      <w:r w:rsidRPr="0037269A">
        <w:rPr>
          <w:rFonts w:eastAsia="ＭＳ 明朝" w:hint="eastAsia"/>
          <w:i/>
          <w:iCs/>
          <w:lang w:eastAsia="ja-JP"/>
        </w:rPr>
        <w:t xml:space="preserve"> larger than above based on UE capability (e.g. </w:t>
      </w:r>
      <w:proofErr w:type="gramStart"/>
      <w:r w:rsidRPr="0037269A">
        <w:rPr>
          <w:rFonts w:eastAsia="ＭＳ 明朝" w:hint="eastAsia"/>
          <w:i/>
          <w:iCs/>
          <w:lang w:eastAsia="ja-JP"/>
        </w:rPr>
        <w:t>similar to</w:t>
      </w:r>
      <w:proofErr w:type="gramEnd"/>
      <w:r w:rsidRPr="0037269A">
        <w:rPr>
          <w:rFonts w:eastAsia="ＭＳ 明朝" w:hint="eastAsia"/>
          <w:i/>
          <w:iCs/>
          <w:lang w:eastAsia="ja-JP"/>
        </w:rPr>
        <w:t xml:space="preserve"> BDFactorR in Rel16)</w:t>
      </w:r>
      <w:r w:rsidRPr="0037269A">
        <w:rPr>
          <w:rFonts w:eastAsia="ＭＳ 明朝"/>
          <w:i/>
          <w:iCs/>
          <w:lang w:eastAsia="ja-JP"/>
        </w:rPr>
        <w:t xml:space="preserve"> should be discussed separately</w:t>
      </w:r>
    </w:p>
    <w:p w14:paraId="21327D0F" w14:textId="47706F6E" w:rsidR="00744E8C" w:rsidRPr="0037269A" w:rsidRDefault="00744E8C" w:rsidP="00F65F46">
      <w:pPr>
        <w:jc w:val="both"/>
        <w:rPr>
          <w:rFonts w:eastAsia="ＭＳ 明朝"/>
          <w:lang w:eastAsia="ja-JP"/>
        </w:rPr>
      </w:pPr>
    </w:p>
    <w:p w14:paraId="3F6FAC06" w14:textId="77777777" w:rsidR="00744E8C" w:rsidRPr="00703E5D" w:rsidRDefault="00744E8C" w:rsidP="00F65F46">
      <w:pPr>
        <w:jc w:val="both"/>
        <w:rPr>
          <w:rFonts w:eastAsia="ＭＳ 明朝"/>
          <w:lang w:val="en-GB" w:eastAsia="ja-JP"/>
        </w:rPr>
      </w:pPr>
    </w:p>
    <w:p w14:paraId="459E72C6" w14:textId="28830D26" w:rsidR="009942DE" w:rsidRPr="004E2A7D" w:rsidRDefault="004E2A7D" w:rsidP="004E2A7D">
      <w:pPr>
        <w:pStyle w:val="Heading2"/>
        <w:rPr>
          <w:b/>
          <w:lang w:eastAsia="ja-JP"/>
        </w:rPr>
      </w:pPr>
      <w:r>
        <w:rPr>
          <w:b/>
          <w:lang w:eastAsia="ja-JP"/>
        </w:rPr>
        <w:t>2.</w:t>
      </w:r>
      <w:r w:rsidR="005473D9">
        <w:rPr>
          <w:b/>
          <w:lang w:eastAsia="ja-JP"/>
        </w:rPr>
        <w:t>5</w:t>
      </w:r>
      <w:r>
        <w:rPr>
          <w:b/>
          <w:lang w:eastAsia="ja-JP"/>
        </w:rPr>
        <w:tab/>
        <w:t>Search space monitoring configuration</w:t>
      </w:r>
    </w:p>
    <w:p w14:paraId="03117119" w14:textId="52E243D7" w:rsidR="00D74E04" w:rsidRDefault="00105993" w:rsidP="00105993">
      <w:pPr>
        <w:jc w:val="both"/>
        <w:rPr>
          <w:rFonts w:eastAsia="ＭＳ 明朝"/>
          <w:lang w:val="en-GB" w:eastAsia="ja-JP"/>
        </w:rPr>
      </w:pPr>
      <w:r>
        <w:rPr>
          <w:rFonts w:eastAsia="ＭＳ 明朝"/>
          <w:lang w:val="en-GB" w:eastAsia="ja-JP"/>
        </w:rPr>
        <w:t>According to the legacy cross-carrier scheduling, PDCCH monitoring occasions for cross-carrier scheduling is determined based on the higher-layer parameters (</w:t>
      </w:r>
      <w:r w:rsidRPr="00260319">
        <w:rPr>
          <w:i/>
        </w:rPr>
        <w:t>monitoringSlotPeriodicityAndOffset</w:t>
      </w:r>
      <w:r w:rsidR="00722AB1" w:rsidRPr="00722AB1">
        <w:rPr>
          <w:iCs/>
        </w:rPr>
        <w:t xml:space="preserve">,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rsidR="00722AB1" w:rsidRPr="00722AB1">
        <w:rPr>
          <w:iCs/>
        </w:rPr>
        <w:t xml:space="preserve">, </w:t>
      </w:r>
      <w:r w:rsidR="00722AB1">
        <w:rPr>
          <w:iCs/>
        </w:rPr>
        <w:t xml:space="preserve">and </w:t>
      </w:r>
      <w:r w:rsidRPr="00FF53B3">
        <w:rPr>
          <w:i/>
        </w:rPr>
        <w:t>duration</w:t>
      </w:r>
      <w:r>
        <w:rPr>
          <w:iCs/>
        </w:rPr>
        <w:t xml:space="preserve"> in </w:t>
      </w:r>
      <w:r w:rsidR="00CC6887">
        <w:rPr>
          <w:iCs/>
        </w:rPr>
        <w:t>the</w:t>
      </w:r>
      <w:r>
        <w:rPr>
          <w:iCs/>
        </w:rPr>
        <w:t xml:space="preserve"> RRC IE </w:t>
      </w:r>
      <w:r w:rsidRPr="00FF53B3">
        <w:rPr>
          <w:i/>
        </w:rPr>
        <w:t>Sea</w:t>
      </w:r>
      <w:r>
        <w:rPr>
          <w:i/>
        </w:rPr>
        <w:t>r</w:t>
      </w:r>
      <w:r w:rsidRPr="00FF53B3">
        <w:rPr>
          <w:i/>
        </w:rPr>
        <w:t>chSpace</w:t>
      </w:r>
      <w:r>
        <w:rPr>
          <w:rFonts w:eastAsia="ＭＳ 明朝"/>
          <w:lang w:val="en-GB" w:eastAsia="ja-JP"/>
        </w:rPr>
        <w:t xml:space="preserve">) configured on </w:t>
      </w:r>
      <w:r w:rsidR="008255B1">
        <w:rPr>
          <w:rFonts w:eastAsia="ＭＳ 明朝"/>
          <w:lang w:val="en-GB" w:eastAsia="ja-JP"/>
        </w:rPr>
        <w:t>a</w:t>
      </w:r>
      <w:r>
        <w:rPr>
          <w:rFonts w:eastAsia="ＭＳ 明朝"/>
          <w:lang w:val="en-GB" w:eastAsia="ja-JP"/>
        </w:rPr>
        <w:t xml:space="preserve"> scheduling cell</w:t>
      </w:r>
      <w:r w:rsidR="000642A4">
        <w:rPr>
          <w:rFonts w:eastAsia="ＭＳ 明朝"/>
          <w:lang w:val="en-GB" w:eastAsia="ja-JP"/>
        </w:rPr>
        <w:t xml:space="preserve"> for any of the scheduled cells from the scheduling cell</w:t>
      </w:r>
      <w:r>
        <w:rPr>
          <w:rFonts w:eastAsia="ＭＳ 明朝"/>
          <w:lang w:val="en-GB" w:eastAsia="ja-JP"/>
        </w:rPr>
        <w:t xml:space="preserve">. For each scheduled cell, RRC IE </w:t>
      </w:r>
      <w:r w:rsidRPr="009129BE">
        <w:rPr>
          <w:rFonts w:eastAsia="ＭＳ 明朝"/>
          <w:i/>
          <w:iCs/>
          <w:lang w:val="en-GB" w:eastAsia="ja-JP"/>
        </w:rPr>
        <w:t>SearchSpace</w:t>
      </w:r>
      <w:r>
        <w:rPr>
          <w:rFonts w:eastAsia="ＭＳ 明朝"/>
          <w:lang w:val="en-GB" w:eastAsia="ja-JP"/>
        </w:rPr>
        <w:t xml:space="preserve"> having the same index as the </w:t>
      </w:r>
      <w:r w:rsidRPr="000A31A5">
        <w:rPr>
          <w:rFonts w:eastAsia="ＭＳ 明朝"/>
          <w:i/>
          <w:iCs/>
          <w:lang w:val="en-GB" w:eastAsia="ja-JP"/>
        </w:rPr>
        <w:t>SearchSpace</w:t>
      </w:r>
      <w:r>
        <w:rPr>
          <w:rFonts w:eastAsia="ＭＳ 明朝"/>
          <w:lang w:val="en-GB" w:eastAsia="ja-JP"/>
        </w:rPr>
        <w:t xml:space="preserve"> </w:t>
      </w:r>
      <w:r w:rsidR="00DD324F">
        <w:rPr>
          <w:rFonts w:eastAsia="ＭＳ 明朝"/>
          <w:lang w:val="en-GB" w:eastAsia="ja-JP"/>
        </w:rPr>
        <w:t>for</w:t>
      </w:r>
      <w:r>
        <w:rPr>
          <w:rFonts w:eastAsia="ＭＳ 明朝"/>
          <w:lang w:val="en-GB" w:eastAsia="ja-JP"/>
        </w:rPr>
        <w:t xml:space="preserve"> the scheduling cell is configured, just for providing the number of PDCCH candidates per AL. </w:t>
      </w:r>
      <w:r w:rsidR="00047187">
        <w:rPr>
          <w:rFonts w:eastAsia="ＭＳ 明朝"/>
          <w:lang w:val="en-GB" w:eastAsia="ja-JP"/>
        </w:rPr>
        <w:t xml:space="preserve">In other words, </w:t>
      </w:r>
      <w:r w:rsidR="00747F1B">
        <w:rPr>
          <w:rFonts w:eastAsia="ＭＳ 明朝"/>
          <w:lang w:val="en-GB" w:eastAsia="ja-JP"/>
        </w:rPr>
        <w:t xml:space="preserve">there is no way to control the PDCCH monitoring occasions for </w:t>
      </w:r>
      <w:r w:rsidR="000A7E7A">
        <w:rPr>
          <w:rFonts w:eastAsia="ＭＳ 明朝"/>
          <w:lang w:val="en-GB" w:eastAsia="ja-JP"/>
        </w:rPr>
        <w:t>different scheduled cells</w:t>
      </w:r>
      <w:r w:rsidR="00747F1B">
        <w:rPr>
          <w:rFonts w:eastAsia="ＭＳ 明朝"/>
          <w:lang w:val="en-GB" w:eastAsia="ja-JP"/>
        </w:rPr>
        <w:t xml:space="preserve">. </w:t>
      </w:r>
      <w:r w:rsidR="000A7E7A">
        <w:rPr>
          <w:rFonts w:eastAsia="ＭＳ 明朝"/>
          <w:lang w:val="en-GB" w:eastAsia="ja-JP"/>
        </w:rPr>
        <w:t>F</w:t>
      </w:r>
      <w:r w:rsidR="007458C9">
        <w:rPr>
          <w:rFonts w:eastAsia="ＭＳ 明朝"/>
          <w:lang w:val="en-GB" w:eastAsia="ja-JP"/>
        </w:rPr>
        <w:t xml:space="preserve">or example, </w:t>
      </w:r>
      <w:r>
        <w:rPr>
          <w:rFonts w:eastAsia="ＭＳ 明朝"/>
          <w:lang w:val="en-GB" w:eastAsia="ja-JP"/>
        </w:rPr>
        <w:t xml:space="preserve">if the PDCCH monitoring for the USS set on the </w:t>
      </w:r>
      <w:r w:rsidR="00E9051B">
        <w:rPr>
          <w:rFonts w:eastAsia="ＭＳ 明朝"/>
          <w:lang w:val="en-GB" w:eastAsia="ja-JP"/>
        </w:rPr>
        <w:t>s</w:t>
      </w:r>
      <w:r>
        <w:rPr>
          <w:rFonts w:eastAsia="ＭＳ 明朝"/>
          <w:lang w:val="en-GB" w:eastAsia="ja-JP"/>
        </w:rPr>
        <w:t xml:space="preserve">SCell for self-scheduling is </w:t>
      </w:r>
      <w:r w:rsidR="00BF512E">
        <w:rPr>
          <w:rFonts w:eastAsia="ＭＳ 明朝"/>
          <w:lang w:val="en-GB" w:eastAsia="ja-JP"/>
        </w:rPr>
        <w:t>configured as</w:t>
      </w:r>
      <w:r>
        <w:rPr>
          <w:rFonts w:eastAsia="ＭＳ 明朝"/>
          <w:lang w:val="en-GB" w:eastAsia="ja-JP"/>
        </w:rPr>
        <w:t xml:space="preserve"> once per </w:t>
      </w:r>
      <w:r w:rsidR="00047BFF">
        <w:rPr>
          <w:rFonts w:eastAsia="ＭＳ 明朝"/>
          <w:lang w:val="en-GB" w:eastAsia="ja-JP"/>
        </w:rPr>
        <w:t>s</w:t>
      </w:r>
      <w:r>
        <w:rPr>
          <w:rFonts w:eastAsia="ＭＳ 明朝"/>
          <w:lang w:val="en-GB" w:eastAsia="ja-JP"/>
        </w:rPr>
        <w:t>SCell slot, then the PDCCH candidates on the sSCell for cross-carrier scheduling to</w:t>
      </w:r>
      <w:r w:rsidR="00BF512E">
        <w:rPr>
          <w:rFonts w:eastAsia="ＭＳ 明朝"/>
          <w:lang w:val="en-GB" w:eastAsia="ja-JP"/>
        </w:rPr>
        <w:t xml:space="preserve"> all the scheduled cells, including </w:t>
      </w:r>
      <w:r>
        <w:rPr>
          <w:rFonts w:eastAsia="ＭＳ 明朝"/>
          <w:lang w:val="en-GB" w:eastAsia="ja-JP"/>
        </w:rPr>
        <w:t>the PCell</w:t>
      </w:r>
      <w:r w:rsidR="00047BFF">
        <w:rPr>
          <w:rFonts w:eastAsia="ＭＳ 明朝"/>
          <w:lang w:val="en-GB" w:eastAsia="ja-JP"/>
        </w:rPr>
        <w:t>/PSCell</w:t>
      </w:r>
      <w:r w:rsidR="00BF512E">
        <w:rPr>
          <w:rFonts w:eastAsia="ＭＳ 明朝"/>
          <w:lang w:val="en-GB" w:eastAsia="ja-JP"/>
        </w:rPr>
        <w:t>,</w:t>
      </w:r>
      <w:r>
        <w:rPr>
          <w:rFonts w:eastAsia="ＭＳ 明朝"/>
          <w:lang w:val="en-GB" w:eastAsia="ja-JP"/>
        </w:rPr>
        <w:t xml:space="preserve"> are also once per </w:t>
      </w:r>
      <w:r w:rsidR="00047BFF">
        <w:rPr>
          <w:rFonts w:eastAsia="ＭＳ 明朝"/>
          <w:lang w:val="en-GB" w:eastAsia="ja-JP"/>
        </w:rPr>
        <w:t>s</w:t>
      </w:r>
      <w:r>
        <w:rPr>
          <w:rFonts w:eastAsia="ＭＳ 明朝"/>
          <w:lang w:val="en-GB" w:eastAsia="ja-JP"/>
        </w:rPr>
        <w:t xml:space="preserve">SCell slot. </w:t>
      </w:r>
    </w:p>
    <w:p w14:paraId="7A121804" w14:textId="77777777" w:rsidR="00D74E04" w:rsidRDefault="00D74E04" w:rsidP="00105993">
      <w:pPr>
        <w:jc w:val="both"/>
        <w:rPr>
          <w:rFonts w:eastAsia="ＭＳ 明朝"/>
          <w:lang w:val="en-GB" w:eastAsia="ja-JP"/>
        </w:rPr>
      </w:pPr>
    </w:p>
    <w:p w14:paraId="512EECD0" w14:textId="4A311DDA" w:rsidR="00D23C34" w:rsidRDefault="00A42222" w:rsidP="00105993">
      <w:pPr>
        <w:jc w:val="both"/>
        <w:rPr>
          <w:rFonts w:eastAsia="ＭＳ 明朝"/>
          <w:lang w:val="en-GB" w:eastAsia="ja-JP"/>
        </w:rPr>
      </w:pPr>
      <w:r>
        <w:rPr>
          <w:rFonts w:eastAsia="ＭＳ 明朝"/>
          <w:lang w:val="en-GB" w:eastAsia="ja-JP"/>
        </w:rPr>
        <w:t xml:space="preserve">This configuration is not flexible </w:t>
      </w:r>
      <w:r w:rsidR="00754D11">
        <w:rPr>
          <w:rFonts w:eastAsia="ＭＳ 明朝"/>
          <w:lang w:val="en-GB" w:eastAsia="ja-JP"/>
        </w:rPr>
        <w:t xml:space="preserve">and </w:t>
      </w:r>
      <w:r w:rsidR="00562E8D">
        <w:rPr>
          <w:rFonts w:eastAsia="ＭＳ 明朝"/>
          <w:lang w:val="en-GB" w:eastAsia="ja-JP"/>
        </w:rPr>
        <w:t xml:space="preserve">would </w:t>
      </w:r>
      <w:r w:rsidR="00754D11">
        <w:rPr>
          <w:rFonts w:eastAsia="ＭＳ 明朝"/>
          <w:lang w:val="en-GB" w:eastAsia="ja-JP"/>
        </w:rPr>
        <w:t xml:space="preserve">cause BD/CCE budget shortage, </w:t>
      </w:r>
      <w:r>
        <w:rPr>
          <w:rFonts w:eastAsia="ＭＳ 明朝"/>
          <w:lang w:val="en-GB" w:eastAsia="ja-JP"/>
        </w:rPr>
        <w:t>especially when the scheduling cell and the scheduled cell</w:t>
      </w:r>
      <w:r w:rsidR="001A3E36">
        <w:rPr>
          <w:rFonts w:eastAsia="ＭＳ 明朝"/>
          <w:lang w:val="en-GB" w:eastAsia="ja-JP"/>
        </w:rPr>
        <w:t>(s)</w:t>
      </w:r>
      <w:r>
        <w:rPr>
          <w:rFonts w:eastAsia="ＭＳ 明朝"/>
          <w:lang w:val="en-GB" w:eastAsia="ja-JP"/>
        </w:rPr>
        <w:t xml:space="preserve"> use different SCSs. </w:t>
      </w:r>
      <w:r w:rsidR="00A25688">
        <w:rPr>
          <w:rFonts w:eastAsia="ＭＳ 明朝"/>
          <w:lang w:val="en-GB" w:eastAsia="ja-JP"/>
        </w:rPr>
        <w:t>Tak</w:t>
      </w:r>
      <w:r w:rsidR="000403CB">
        <w:rPr>
          <w:rFonts w:eastAsia="ＭＳ 明朝"/>
          <w:lang w:val="en-GB" w:eastAsia="ja-JP"/>
        </w:rPr>
        <w:t>ing</w:t>
      </w:r>
      <w:r w:rsidR="00A25688">
        <w:rPr>
          <w:rFonts w:eastAsia="ＭＳ 明朝"/>
          <w:lang w:val="en-GB" w:eastAsia="ja-JP"/>
        </w:rPr>
        <w:t xml:space="preserve"> the </w:t>
      </w:r>
      <w:r w:rsidR="000403CB">
        <w:rPr>
          <w:rFonts w:eastAsia="ＭＳ 明朝"/>
          <w:lang w:val="en-GB" w:eastAsia="ja-JP"/>
        </w:rPr>
        <w:t>F</w:t>
      </w:r>
      <w:r w:rsidR="00A25688">
        <w:rPr>
          <w:rFonts w:eastAsia="ＭＳ 明朝"/>
          <w:lang w:val="en-GB" w:eastAsia="ja-JP"/>
        </w:rPr>
        <w:t>ig</w:t>
      </w:r>
      <w:r w:rsidR="000403CB">
        <w:rPr>
          <w:rFonts w:eastAsia="ＭＳ 明朝"/>
          <w:lang w:val="en-GB" w:eastAsia="ja-JP"/>
        </w:rPr>
        <w:t xml:space="preserve">. </w:t>
      </w:r>
      <w:r w:rsidR="000A1D9B">
        <w:rPr>
          <w:rFonts w:eastAsia="ＭＳ 明朝"/>
          <w:lang w:val="en-GB" w:eastAsia="ja-JP"/>
        </w:rPr>
        <w:t>5 below</w:t>
      </w:r>
      <w:r w:rsidR="00A25688">
        <w:rPr>
          <w:rFonts w:eastAsia="ＭＳ 明朝"/>
          <w:lang w:val="en-GB" w:eastAsia="ja-JP"/>
        </w:rPr>
        <w:t xml:space="preserve"> as an example, </w:t>
      </w:r>
      <w:r w:rsidR="000403CB">
        <w:rPr>
          <w:rFonts w:eastAsia="ＭＳ 明朝"/>
          <w:lang w:val="en-GB" w:eastAsia="ja-JP"/>
        </w:rPr>
        <w:t xml:space="preserve">PDCCH monitoring once per </w:t>
      </w:r>
      <w:r w:rsidR="00336A6E">
        <w:rPr>
          <w:rFonts w:eastAsia="ＭＳ 明朝"/>
          <w:lang w:val="en-GB" w:eastAsia="ja-JP"/>
        </w:rPr>
        <w:t xml:space="preserve">sSCell </w:t>
      </w:r>
      <w:r w:rsidR="000403CB">
        <w:rPr>
          <w:rFonts w:eastAsia="ＭＳ 明朝"/>
          <w:lang w:val="en-GB" w:eastAsia="ja-JP"/>
        </w:rPr>
        <w:t xml:space="preserve">slot corresponds to </w:t>
      </w:r>
      <w:r w:rsidR="00EF0317">
        <w:rPr>
          <w:rFonts w:eastAsia="ＭＳ 明朝"/>
          <w:lang w:val="en-GB" w:eastAsia="ja-JP"/>
        </w:rPr>
        <w:t xml:space="preserve">PDCCH monitoring twice per </w:t>
      </w:r>
      <w:r w:rsidR="00B83BDD">
        <w:rPr>
          <w:rFonts w:eastAsia="ＭＳ 明朝"/>
          <w:lang w:val="en-GB" w:eastAsia="ja-JP"/>
        </w:rPr>
        <w:t xml:space="preserve">PCell </w:t>
      </w:r>
      <w:r w:rsidR="00EF0317">
        <w:rPr>
          <w:rFonts w:eastAsia="ＭＳ 明朝"/>
          <w:lang w:val="en-GB" w:eastAsia="ja-JP"/>
        </w:rPr>
        <w:t xml:space="preserve">slot. </w:t>
      </w:r>
      <w:r w:rsidR="00D23C34">
        <w:rPr>
          <w:rFonts w:eastAsia="ＭＳ 明朝"/>
          <w:lang w:val="en-GB" w:eastAsia="ja-JP"/>
        </w:rPr>
        <w:t xml:space="preserve">Unless multiple PDCCH monitoring occasions per </w:t>
      </w:r>
      <w:r w:rsidR="007858CB">
        <w:rPr>
          <w:rFonts w:eastAsia="ＭＳ 明朝"/>
          <w:lang w:val="en-GB" w:eastAsia="ja-JP"/>
        </w:rPr>
        <w:t xml:space="preserve">PCell </w:t>
      </w:r>
      <w:r w:rsidR="00D23C34">
        <w:rPr>
          <w:rFonts w:eastAsia="ＭＳ 明朝"/>
          <w:lang w:val="en-GB" w:eastAsia="ja-JP"/>
        </w:rPr>
        <w:t xml:space="preserve">slot is intended, this configuration </w:t>
      </w:r>
      <w:r w:rsidR="007858CB">
        <w:rPr>
          <w:rFonts w:eastAsia="ＭＳ 明朝"/>
          <w:lang w:val="en-GB" w:eastAsia="ja-JP"/>
        </w:rPr>
        <w:t xml:space="preserve">requires </w:t>
      </w:r>
      <w:r w:rsidR="00D23C34">
        <w:rPr>
          <w:rFonts w:eastAsia="ＭＳ 明朝"/>
          <w:lang w:val="en-GB" w:eastAsia="ja-JP"/>
        </w:rPr>
        <w:t xml:space="preserve">unnecessary </w:t>
      </w:r>
      <w:r w:rsidR="007858CB">
        <w:rPr>
          <w:rFonts w:eastAsia="ＭＳ 明朝"/>
          <w:lang w:val="en-GB" w:eastAsia="ja-JP"/>
        </w:rPr>
        <w:t>frequent PDCCH monitoring from the PCell timeline viewpoint</w:t>
      </w:r>
      <w:r w:rsidR="003D3FA6">
        <w:rPr>
          <w:rFonts w:eastAsia="ＭＳ 明朝"/>
          <w:lang w:val="en-GB" w:eastAsia="ja-JP"/>
        </w:rPr>
        <w:t xml:space="preserve">. </w:t>
      </w:r>
      <w:proofErr w:type="gramStart"/>
      <w:r w:rsidR="003D3FA6">
        <w:rPr>
          <w:rFonts w:eastAsia="ＭＳ 明朝"/>
          <w:lang w:val="en-GB" w:eastAsia="ja-JP"/>
        </w:rPr>
        <w:t>In order to</w:t>
      </w:r>
      <w:proofErr w:type="gramEnd"/>
      <w:r w:rsidR="003D3FA6">
        <w:rPr>
          <w:rFonts w:eastAsia="ＭＳ 明朝"/>
          <w:lang w:val="en-GB" w:eastAsia="ja-JP"/>
        </w:rPr>
        <w:t xml:space="preserve"> address this inflexibility, </w:t>
      </w:r>
      <w:r w:rsidR="00D23C34">
        <w:rPr>
          <w:rFonts w:eastAsia="ＭＳ 明朝"/>
          <w:lang w:val="en-GB" w:eastAsia="ja-JP"/>
        </w:rPr>
        <w:t xml:space="preserve">independent/different configurations of </w:t>
      </w:r>
      <w:r w:rsidR="00D23C34" w:rsidRPr="00D23C34">
        <w:rPr>
          <w:rFonts w:eastAsia="ＭＳ 明朝"/>
          <w:i/>
          <w:iCs/>
          <w:lang w:val="en-GB" w:eastAsia="ja-JP"/>
        </w:rPr>
        <w:t>monitoringSlotPeriodicityAndOffset</w:t>
      </w:r>
      <w:r w:rsidR="00D23C34" w:rsidRPr="00D23C34">
        <w:rPr>
          <w:rFonts w:eastAsia="ＭＳ 明朝"/>
          <w:lang w:val="en-GB" w:eastAsia="ja-JP"/>
        </w:rPr>
        <w:t xml:space="preserve">, </w:t>
      </w:r>
      <w:r w:rsidR="00D23C34" w:rsidRPr="00D23C34">
        <w:rPr>
          <w:rFonts w:eastAsia="ＭＳ 明朝"/>
          <w:i/>
          <w:iCs/>
          <w:lang w:val="en-GB" w:eastAsia="ja-JP"/>
        </w:rPr>
        <w:t>monitoringSymbolsWithinSlot</w:t>
      </w:r>
      <w:r w:rsidR="00D23C34" w:rsidRPr="00D23C34">
        <w:rPr>
          <w:rFonts w:eastAsia="ＭＳ 明朝"/>
          <w:lang w:val="en-GB" w:eastAsia="ja-JP"/>
        </w:rPr>
        <w:t xml:space="preserve">, and </w:t>
      </w:r>
      <w:r w:rsidR="00D23C34" w:rsidRPr="00D23C34">
        <w:rPr>
          <w:rFonts w:eastAsia="ＭＳ 明朝"/>
          <w:i/>
          <w:iCs/>
          <w:lang w:val="en-GB" w:eastAsia="ja-JP"/>
        </w:rPr>
        <w:t>duration</w:t>
      </w:r>
      <w:r w:rsidR="00D23C34" w:rsidRPr="00D23C34">
        <w:rPr>
          <w:rFonts w:eastAsia="ＭＳ 明朝"/>
          <w:lang w:val="en-GB" w:eastAsia="ja-JP"/>
        </w:rPr>
        <w:t xml:space="preserve"> in the RRC IE </w:t>
      </w:r>
      <w:r w:rsidR="00D23C34" w:rsidRPr="006918AD">
        <w:rPr>
          <w:rFonts w:eastAsia="ＭＳ 明朝"/>
          <w:i/>
          <w:iCs/>
          <w:lang w:val="en-GB" w:eastAsia="ja-JP"/>
        </w:rPr>
        <w:t>SearchSpace</w:t>
      </w:r>
      <w:r w:rsidR="00D23C34">
        <w:rPr>
          <w:rFonts w:eastAsia="ＭＳ 明朝"/>
          <w:lang w:val="en-GB" w:eastAsia="ja-JP"/>
        </w:rPr>
        <w:t xml:space="preserve"> </w:t>
      </w:r>
      <w:r w:rsidR="006918AD">
        <w:rPr>
          <w:rFonts w:eastAsia="ＭＳ 明朝"/>
          <w:lang w:val="en-GB" w:eastAsia="ja-JP"/>
        </w:rPr>
        <w:t xml:space="preserve">should be allowed </w:t>
      </w:r>
      <w:r w:rsidR="00D23C34">
        <w:rPr>
          <w:rFonts w:eastAsia="ＭＳ 明朝"/>
          <w:lang w:val="en-GB" w:eastAsia="ja-JP"/>
        </w:rPr>
        <w:t xml:space="preserve">for </w:t>
      </w:r>
      <w:r w:rsidR="00995379">
        <w:rPr>
          <w:rFonts w:eastAsia="ＭＳ 明朝"/>
          <w:lang w:val="en-GB" w:eastAsia="ja-JP"/>
        </w:rPr>
        <w:t>each</w:t>
      </w:r>
      <w:r w:rsidR="00D23C34">
        <w:rPr>
          <w:rFonts w:eastAsia="ＭＳ 明朝"/>
          <w:lang w:val="en-GB" w:eastAsia="ja-JP"/>
        </w:rPr>
        <w:t xml:space="preserve"> scheduled cell from the same scheduling cell. </w:t>
      </w:r>
    </w:p>
    <w:p w14:paraId="43D25488" w14:textId="3B78BF96" w:rsidR="009942DE" w:rsidRDefault="009942DE" w:rsidP="00F65F46">
      <w:pPr>
        <w:jc w:val="both"/>
        <w:rPr>
          <w:rFonts w:eastAsia="ＭＳ 明朝"/>
          <w:lang w:val="en-GB" w:eastAsia="ja-JP"/>
        </w:rPr>
      </w:pPr>
    </w:p>
    <w:p w14:paraId="0C57D3A4" w14:textId="77777777" w:rsidR="000A1D9B" w:rsidRDefault="000A1D9B" w:rsidP="000A1D9B">
      <w:pPr>
        <w:jc w:val="both"/>
        <w:rPr>
          <w:rFonts w:eastAsia="ＭＳ 明朝"/>
          <w:lang w:val="en-GB" w:eastAsia="ja-JP"/>
        </w:rPr>
      </w:pPr>
      <w:r w:rsidRPr="00320B3A">
        <w:rPr>
          <w:noProof/>
        </w:rPr>
        <w:lastRenderedPageBreak/>
        <w:drawing>
          <wp:inline distT="0" distB="0" distL="0" distR="0" wp14:anchorId="76FBC871" wp14:editId="34458F50">
            <wp:extent cx="5943600" cy="34594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3459480"/>
                    </a:xfrm>
                    <a:prstGeom prst="rect">
                      <a:avLst/>
                    </a:prstGeom>
                    <a:noFill/>
                    <a:ln>
                      <a:noFill/>
                    </a:ln>
                  </pic:spPr>
                </pic:pic>
              </a:graphicData>
            </a:graphic>
          </wp:inline>
        </w:drawing>
      </w:r>
    </w:p>
    <w:p w14:paraId="205EFC25" w14:textId="325314DB" w:rsidR="000A1D9B" w:rsidRDefault="000A1D9B" w:rsidP="000A1D9B">
      <w:pPr>
        <w:jc w:val="center"/>
        <w:rPr>
          <w:rFonts w:eastAsia="ＭＳ 明朝"/>
          <w:lang w:val="en-GB" w:eastAsia="ja-JP"/>
        </w:rPr>
      </w:pPr>
      <w:r>
        <w:rPr>
          <w:rFonts w:eastAsia="ＭＳ 明朝" w:hint="eastAsia"/>
          <w:lang w:val="en-GB" w:eastAsia="ja-JP"/>
        </w:rPr>
        <w:t>F</w:t>
      </w:r>
      <w:r>
        <w:rPr>
          <w:rFonts w:eastAsia="ＭＳ 明朝"/>
          <w:lang w:val="en-GB" w:eastAsia="ja-JP"/>
        </w:rPr>
        <w:t>ig. 5</w:t>
      </w:r>
      <w:r>
        <w:rPr>
          <w:rFonts w:eastAsia="ＭＳ 明朝"/>
          <w:lang w:val="en-GB" w:eastAsia="ja-JP"/>
        </w:rPr>
        <w:tab/>
        <w:t>TDD-FDD CA with cross-carrier scheduling from an SCell to the PCell/PCell.</w:t>
      </w:r>
    </w:p>
    <w:p w14:paraId="225AB17D" w14:textId="77777777" w:rsidR="000A1D9B" w:rsidRPr="000A1D9B" w:rsidRDefault="000A1D9B" w:rsidP="00F65F46">
      <w:pPr>
        <w:jc w:val="both"/>
        <w:rPr>
          <w:rFonts w:eastAsia="ＭＳ 明朝"/>
          <w:lang w:val="en-GB" w:eastAsia="ja-JP"/>
        </w:rPr>
      </w:pPr>
    </w:p>
    <w:p w14:paraId="24C9EB81" w14:textId="77777777" w:rsidR="00860D5B" w:rsidRDefault="00DA0111" w:rsidP="00DA0111">
      <w:pPr>
        <w:jc w:val="both"/>
        <w:rPr>
          <w:rFonts w:eastAsia="ＭＳ 明朝"/>
          <w:i/>
          <w:iCs/>
          <w:lang w:val="en-GB" w:eastAsia="ja-JP"/>
        </w:rPr>
      </w:pPr>
      <w:r>
        <w:rPr>
          <w:rFonts w:eastAsia="ＭＳ 明朝"/>
          <w:b/>
          <w:bCs/>
          <w:u w:val="single"/>
          <w:lang w:val="en-GB" w:eastAsia="ja-JP"/>
        </w:rPr>
        <w:t xml:space="preserve">Proposal </w:t>
      </w:r>
      <w:r w:rsidR="00C51605">
        <w:rPr>
          <w:rFonts w:eastAsia="ＭＳ 明朝"/>
          <w:b/>
          <w:bCs/>
          <w:u w:val="single"/>
          <w:lang w:val="en-GB" w:eastAsia="ja-JP"/>
        </w:rPr>
        <w:t>5</w:t>
      </w:r>
      <w:r>
        <w:rPr>
          <w:rFonts w:eastAsia="ＭＳ 明朝"/>
          <w:b/>
          <w:bCs/>
          <w:u w:val="single"/>
          <w:lang w:val="en-GB" w:eastAsia="ja-JP"/>
        </w:rPr>
        <w:t>:</w:t>
      </w:r>
      <w:r w:rsidRPr="00851137">
        <w:rPr>
          <w:rFonts w:eastAsia="ＭＳ 明朝"/>
          <w:i/>
          <w:iCs/>
          <w:lang w:val="en-GB" w:eastAsia="ja-JP"/>
        </w:rPr>
        <w:t xml:space="preserve"> </w:t>
      </w:r>
    </w:p>
    <w:p w14:paraId="0F4B46BE" w14:textId="495D8BD3" w:rsidR="00DA0111" w:rsidRPr="00851137" w:rsidRDefault="00DA0111" w:rsidP="00DA0111">
      <w:pPr>
        <w:jc w:val="both"/>
        <w:rPr>
          <w:rFonts w:eastAsia="ＭＳ 明朝"/>
          <w:i/>
          <w:iCs/>
          <w:lang w:val="en-GB" w:eastAsia="ja-JP"/>
        </w:rPr>
      </w:pPr>
      <w:r w:rsidRPr="00851137">
        <w:rPr>
          <w:rFonts w:eastAsia="ＭＳ 明朝"/>
          <w:i/>
          <w:iCs/>
          <w:lang w:val="en-GB" w:eastAsia="ja-JP"/>
        </w:rPr>
        <w:t>Support independent configurations of the parameters for PDCCH monitoring occasions (</w:t>
      </w:r>
      <w:r w:rsidR="00CC6887" w:rsidRPr="00851137">
        <w:rPr>
          <w:rFonts w:eastAsia="ＭＳ 明朝"/>
          <w:i/>
          <w:iCs/>
          <w:lang w:val="en-GB" w:eastAsia="ja-JP"/>
        </w:rPr>
        <w:t>monitoringSlotPeriodicityAndOffset, monitoringSymbolsWithinSlot, and duration in the RRC IE SearchSpace</w:t>
      </w:r>
      <w:r w:rsidRPr="00851137">
        <w:rPr>
          <w:rFonts w:eastAsia="ＭＳ 明朝"/>
          <w:i/>
          <w:iCs/>
          <w:lang w:val="en-GB" w:eastAsia="ja-JP"/>
        </w:rPr>
        <w:t>) for different scheduled cells from the same scheduling cell.</w:t>
      </w:r>
    </w:p>
    <w:p w14:paraId="723757A6" w14:textId="3DA8C950" w:rsidR="009942DE" w:rsidRDefault="009942DE" w:rsidP="00F65F46">
      <w:pPr>
        <w:jc w:val="both"/>
        <w:rPr>
          <w:rFonts w:eastAsia="ＭＳ 明朝"/>
          <w:lang w:val="en-GB" w:eastAsia="ja-JP"/>
        </w:rPr>
      </w:pPr>
    </w:p>
    <w:p w14:paraId="0F3FEA37" w14:textId="77777777" w:rsidR="007E0BFF" w:rsidRDefault="007E0BFF" w:rsidP="00F65F46">
      <w:pPr>
        <w:jc w:val="both"/>
        <w:rPr>
          <w:rFonts w:eastAsia="ＭＳ 明朝"/>
          <w:lang w:val="en-GB" w:eastAsia="ja-JP"/>
        </w:rPr>
      </w:pPr>
    </w:p>
    <w:p w14:paraId="0B5101D2" w14:textId="2676FBDB" w:rsidR="007E0BFF" w:rsidRDefault="007E0BFF" w:rsidP="007E0BFF">
      <w:pPr>
        <w:pStyle w:val="Heading2"/>
        <w:rPr>
          <w:b/>
          <w:lang w:eastAsia="ja-JP"/>
        </w:rPr>
      </w:pPr>
      <w:r>
        <w:rPr>
          <w:b/>
          <w:lang w:eastAsia="ja-JP"/>
        </w:rPr>
        <w:t>2.6</w:t>
      </w:r>
      <w:r>
        <w:rPr>
          <w:b/>
          <w:lang w:eastAsia="ja-JP"/>
        </w:rPr>
        <w:tab/>
        <w:t>Carrier indication field</w:t>
      </w:r>
    </w:p>
    <w:p w14:paraId="764DCBA0" w14:textId="77777777" w:rsidR="007E0BFF" w:rsidRDefault="007E0BFF" w:rsidP="007E0BFF">
      <w:pPr>
        <w:jc w:val="both"/>
        <w:rPr>
          <w:rFonts w:eastAsia="ＭＳ 明朝"/>
          <w:lang w:val="en-GB" w:eastAsia="ja-JP"/>
        </w:rPr>
      </w:pPr>
      <w:r>
        <w:rPr>
          <w:rFonts w:eastAsia="ＭＳ 明朝" w:hint="eastAsia"/>
          <w:lang w:val="en-GB" w:eastAsia="ja-JP"/>
        </w:rPr>
        <w:t>A</w:t>
      </w:r>
      <w:r>
        <w:rPr>
          <w:rFonts w:eastAsia="ＭＳ 明朝"/>
          <w:lang w:val="en-GB" w:eastAsia="ja-JP"/>
        </w:rPr>
        <w:t>t the RAN1#105-e meeting, following agreement have been made:</w:t>
      </w:r>
    </w:p>
    <w:tbl>
      <w:tblPr>
        <w:tblStyle w:val="TableGrid"/>
        <w:tblW w:w="0" w:type="auto"/>
        <w:tblLook w:val="04A0" w:firstRow="1" w:lastRow="0" w:firstColumn="1" w:lastColumn="0" w:noHBand="0" w:noVBand="1"/>
      </w:tblPr>
      <w:tblGrid>
        <w:gridCol w:w="9350"/>
      </w:tblGrid>
      <w:tr w:rsidR="007E0BFF" w14:paraId="67699D06" w14:textId="77777777" w:rsidTr="00705854">
        <w:tc>
          <w:tcPr>
            <w:tcW w:w="9350" w:type="dxa"/>
          </w:tcPr>
          <w:p w14:paraId="2189A89F" w14:textId="77777777" w:rsidR="007E0BFF" w:rsidRDefault="007E0BFF" w:rsidP="00705854">
            <w:pPr>
              <w:rPr>
                <w:b/>
                <w:bCs/>
                <w:highlight w:val="green"/>
              </w:rPr>
            </w:pPr>
            <w:r>
              <w:rPr>
                <w:b/>
                <w:bCs/>
                <w:highlight w:val="green"/>
              </w:rPr>
              <w:t>Agreement</w:t>
            </w:r>
          </w:p>
          <w:p w14:paraId="39169A07" w14:textId="77777777" w:rsidR="007E0BFF" w:rsidRDefault="007E0BFF" w:rsidP="00705854">
            <w:pPr>
              <w:pStyle w:val="ListParagraph"/>
              <w:numPr>
                <w:ilvl w:val="0"/>
                <w:numId w:val="19"/>
              </w:numPr>
              <w:tabs>
                <w:tab w:val="left" w:pos="720"/>
              </w:tabs>
              <w:overflowPunct w:val="0"/>
              <w:autoSpaceDE w:val="0"/>
              <w:autoSpaceDN w:val="0"/>
              <w:adjustRightInd w:val="0"/>
              <w:ind w:leftChars="0"/>
              <w:textAlignment w:val="baseline"/>
              <w:rPr>
                <w:lang w:eastAsia="zh-CN"/>
              </w:rPr>
            </w:pPr>
            <w:r>
              <w:rPr>
                <w:lang w:eastAsia="zh-CN"/>
              </w:rPr>
              <w:t>When CCS from sSCell to Pcell/PSCell is configured</w:t>
            </w:r>
          </w:p>
          <w:p w14:paraId="331FD636" w14:textId="77777777" w:rsidR="007E0BFF" w:rsidRPr="00F579D1" w:rsidRDefault="007E0BFF" w:rsidP="00705854">
            <w:pPr>
              <w:pStyle w:val="ListParagraph"/>
              <w:numPr>
                <w:ilvl w:val="1"/>
                <w:numId w:val="19"/>
              </w:numPr>
              <w:tabs>
                <w:tab w:val="left" w:pos="1440"/>
              </w:tabs>
              <w:overflowPunct w:val="0"/>
              <w:autoSpaceDE w:val="0"/>
              <w:autoSpaceDN w:val="0"/>
              <w:adjustRightInd w:val="0"/>
              <w:ind w:leftChars="0"/>
              <w:textAlignment w:val="baseline"/>
              <w:rPr>
                <w:lang w:eastAsia="zh-CN"/>
              </w:rPr>
            </w:pPr>
            <w:r>
              <w:rPr>
                <w:lang w:eastAsia="zh-CN"/>
              </w:rPr>
              <w:t>CIF=0 used for sSCell self-scheduling, and CIF for sSCell to Pcell cross-carrier scheduling is explicitly configured using RRC signalling</w:t>
            </w:r>
          </w:p>
        </w:tc>
      </w:tr>
    </w:tbl>
    <w:p w14:paraId="59B9CCFD" w14:textId="77777777" w:rsidR="007E0BFF" w:rsidRDefault="007E0BFF" w:rsidP="007E0BFF">
      <w:pPr>
        <w:jc w:val="both"/>
        <w:rPr>
          <w:rFonts w:eastAsia="ＭＳ 明朝"/>
          <w:lang w:val="en-GB" w:eastAsia="ja-JP"/>
        </w:rPr>
      </w:pPr>
    </w:p>
    <w:p w14:paraId="6E3DAE59" w14:textId="4187849B" w:rsidR="000929F6" w:rsidRDefault="00884A8E" w:rsidP="007E0BFF">
      <w:pPr>
        <w:jc w:val="both"/>
        <w:rPr>
          <w:rFonts w:eastAsia="ＭＳ 明朝"/>
          <w:lang w:val="en-GB" w:eastAsia="ja-JP"/>
        </w:rPr>
      </w:pPr>
      <w:r>
        <w:rPr>
          <w:rFonts w:eastAsia="ＭＳ 明朝"/>
          <w:lang w:val="en-GB" w:eastAsia="ja-JP"/>
        </w:rPr>
        <w:t xml:space="preserve">A </w:t>
      </w:r>
      <w:r w:rsidR="00986E03">
        <w:rPr>
          <w:rFonts w:eastAsia="ＭＳ 明朝"/>
          <w:lang w:val="en-GB" w:eastAsia="ja-JP"/>
        </w:rPr>
        <w:t>Type-2 UE may monitor non-fallback DCI formats on both PCell/PSCell and sSCell</w:t>
      </w:r>
      <w:r w:rsidR="004D3B76">
        <w:rPr>
          <w:rFonts w:eastAsia="ＭＳ 明朝"/>
          <w:lang w:val="en-GB" w:eastAsia="ja-JP"/>
        </w:rPr>
        <w:t xml:space="preserve">. The above agreement mentioned </w:t>
      </w:r>
      <w:r w:rsidR="003316B4">
        <w:rPr>
          <w:rFonts w:eastAsia="ＭＳ 明朝"/>
          <w:lang w:val="en-GB" w:eastAsia="ja-JP"/>
        </w:rPr>
        <w:t>only about non-fallback DCI format on the sSCell and hence, a clarification is necessary on CIF for non-fallback DCI format on the PCell/PSCell.</w:t>
      </w:r>
      <w:r w:rsidR="000929F6">
        <w:rPr>
          <w:rFonts w:eastAsia="ＭＳ 明朝"/>
          <w:lang w:val="en-GB" w:eastAsia="ja-JP"/>
        </w:rPr>
        <w:t xml:space="preserve"> Three options can be considered:</w:t>
      </w:r>
    </w:p>
    <w:p w14:paraId="0C2E1D8C" w14:textId="757F75D6" w:rsidR="000929F6" w:rsidRPr="007E2C07" w:rsidRDefault="000929F6" w:rsidP="007E2C07">
      <w:pPr>
        <w:pStyle w:val="ListParagraph"/>
        <w:numPr>
          <w:ilvl w:val="0"/>
          <w:numId w:val="23"/>
        </w:numPr>
        <w:ind w:leftChars="0"/>
        <w:jc w:val="both"/>
        <w:rPr>
          <w:rFonts w:eastAsia="ＭＳ 明朝"/>
          <w:lang w:val="en-GB" w:eastAsia="ja-JP"/>
        </w:rPr>
      </w:pPr>
      <w:r w:rsidRPr="007E2C07">
        <w:rPr>
          <w:rFonts w:eastAsia="ＭＳ 明朝" w:hint="eastAsia"/>
          <w:lang w:val="en-GB" w:eastAsia="ja-JP"/>
        </w:rPr>
        <w:t>O</w:t>
      </w:r>
      <w:r w:rsidRPr="007E2C07">
        <w:rPr>
          <w:rFonts w:eastAsia="ＭＳ 明朝"/>
          <w:lang w:val="en-GB" w:eastAsia="ja-JP"/>
        </w:rPr>
        <w:t>pt.1: No CIF field is present</w:t>
      </w:r>
    </w:p>
    <w:p w14:paraId="35D8781F" w14:textId="1ED1CA6A" w:rsidR="000929F6" w:rsidRPr="007E2C07" w:rsidRDefault="000929F6" w:rsidP="007E2C07">
      <w:pPr>
        <w:pStyle w:val="ListParagraph"/>
        <w:numPr>
          <w:ilvl w:val="0"/>
          <w:numId w:val="23"/>
        </w:numPr>
        <w:ind w:leftChars="0"/>
        <w:jc w:val="both"/>
        <w:rPr>
          <w:rFonts w:eastAsia="ＭＳ 明朝"/>
          <w:lang w:val="en-GB" w:eastAsia="ja-JP"/>
        </w:rPr>
      </w:pPr>
      <w:r w:rsidRPr="007E2C07">
        <w:rPr>
          <w:rFonts w:eastAsia="ＭＳ 明朝"/>
          <w:lang w:val="en-GB" w:eastAsia="ja-JP"/>
        </w:rPr>
        <w:t xml:space="preserve">Opt.2: CIF field is </w:t>
      </w:r>
      <w:proofErr w:type="gramStart"/>
      <w:r w:rsidRPr="007E2C07">
        <w:rPr>
          <w:rFonts w:eastAsia="ＭＳ 明朝"/>
          <w:lang w:val="en-GB" w:eastAsia="ja-JP"/>
        </w:rPr>
        <w:t>present</w:t>
      </w:r>
      <w:proofErr w:type="gramEnd"/>
      <w:r w:rsidRPr="007E2C07">
        <w:rPr>
          <w:rFonts w:eastAsia="ＭＳ 明朝"/>
          <w:lang w:val="en-GB" w:eastAsia="ja-JP"/>
        </w:rPr>
        <w:t xml:space="preserve"> and the value of the CIF is </w:t>
      </w:r>
      <w:r w:rsidR="00D7378A" w:rsidRPr="007E2C07">
        <w:rPr>
          <w:rFonts w:eastAsia="ＭＳ 明朝"/>
          <w:lang w:val="en-GB" w:eastAsia="ja-JP"/>
        </w:rPr>
        <w:t>fixed to 0</w:t>
      </w:r>
    </w:p>
    <w:p w14:paraId="714F02C5" w14:textId="4C5E8D47" w:rsidR="00D7378A" w:rsidRPr="007E2C07" w:rsidRDefault="00D7378A" w:rsidP="007E2C07">
      <w:pPr>
        <w:pStyle w:val="ListParagraph"/>
        <w:numPr>
          <w:ilvl w:val="0"/>
          <w:numId w:val="23"/>
        </w:numPr>
        <w:ind w:leftChars="0"/>
        <w:jc w:val="both"/>
        <w:rPr>
          <w:rFonts w:eastAsia="ＭＳ 明朝"/>
          <w:lang w:val="en-GB" w:eastAsia="ja-JP"/>
        </w:rPr>
      </w:pPr>
      <w:r w:rsidRPr="007E2C07">
        <w:rPr>
          <w:rFonts w:eastAsia="ＭＳ 明朝"/>
          <w:lang w:val="en-GB" w:eastAsia="ja-JP"/>
        </w:rPr>
        <w:t xml:space="preserve">Opt.3: CIF field is </w:t>
      </w:r>
      <w:proofErr w:type="gramStart"/>
      <w:r w:rsidRPr="007E2C07">
        <w:rPr>
          <w:rFonts w:eastAsia="ＭＳ 明朝"/>
          <w:lang w:val="en-GB" w:eastAsia="ja-JP"/>
        </w:rPr>
        <w:t>present</w:t>
      </w:r>
      <w:proofErr w:type="gramEnd"/>
      <w:r w:rsidRPr="007E2C07">
        <w:rPr>
          <w:rFonts w:eastAsia="ＭＳ 明朝"/>
          <w:lang w:val="en-GB" w:eastAsia="ja-JP"/>
        </w:rPr>
        <w:t xml:space="preserve"> </w:t>
      </w:r>
      <w:r w:rsidR="00F9799E" w:rsidRPr="007E2C07">
        <w:rPr>
          <w:rFonts w:eastAsia="ＭＳ 明朝"/>
          <w:lang w:val="en-GB" w:eastAsia="ja-JP"/>
        </w:rPr>
        <w:t>and the value of the CIF is same as the value configured for the CIF for sSCell to PCell cross-carrier scheduling</w:t>
      </w:r>
    </w:p>
    <w:p w14:paraId="5A6AFF01" w14:textId="5E93217A" w:rsidR="007E0BFF" w:rsidRDefault="007E0BFF" w:rsidP="007E0BFF">
      <w:pPr>
        <w:jc w:val="both"/>
        <w:rPr>
          <w:rFonts w:eastAsia="ＭＳ 明朝"/>
          <w:lang w:val="en-GB" w:eastAsia="ja-JP"/>
        </w:rPr>
      </w:pPr>
    </w:p>
    <w:p w14:paraId="4D78212F" w14:textId="7E123A93" w:rsidR="00F9799E" w:rsidRDefault="00BB1F3B" w:rsidP="007E0BFF">
      <w:pPr>
        <w:jc w:val="both"/>
        <w:rPr>
          <w:rFonts w:eastAsia="ＭＳ 明朝"/>
          <w:lang w:val="en-GB" w:eastAsia="ja-JP"/>
        </w:rPr>
      </w:pPr>
      <w:r>
        <w:rPr>
          <w:rFonts w:eastAsia="ＭＳ 明朝" w:hint="eastAsia"/>
          <w:lang w:val="en-GB" w:eastAsia="ja-JP"/>
        </w:rPr>
        <w:lastRenderedPageBreak/>
        <w:t>O</w:t>
      </w:r>
      <w:r>
        <w:rPr>
          <w:rFonts w:eastAsia="ＭＳ 明朝"/>
          <w:lang w:val="en-GB" w:eastAsia="ja-JP"/>
        </w:rPr>
        <w:t xml:space="preserve">pt.1 causes different DCI format sizes for the same non-fallback DCI format in different scheduling cells and hence </w:t>
      </w:r>
      <w:r w:rsidR="00BF60B8">
        <w:rPr>
          <w:rFonts w:eastAsia="ＭＳ 明朝"/>
          <w:lang w:val="en-GB" w:eastAsia="ja-JP"/>
        </w:rPr>
        <w:t>is not preferred</w:t>
      </w:r>
      <w:r w:rsidR="00986E03">
        <w:rPr>
          <w:rFonts w:eastAsia="ＭＳ 明朝"/>
          <w:lang w:val="en-GB" w:eastAsia="ja-JP"/>
        </w:rPr>
        <w:t xml:space="preserve">. </w:t>
      </w:r>
      <w:r w:rsidR="00372C1B">
        <w:rPr>
          <w:rFonts w:eastAsia="ＭＳ 明朝"/>
          <w:lang w:val="en-GB" w:eastAsia="ja-JP"/>
        </w:rPr>
        <w:t xml:space="preserve">Between </w:t>
      </w:r>
      <w:r>
        <w:rPr>
          <w:rFonts w:eastAsia="ＭＳ 明朝"/>
          <w:lang w:val="en-GB" w:eastAsia="ja-JP"/>
        </w:rPr>
        <w:t xml:space="preserve">Opt.2 </w:t>
      </w:r>
      <w:r w:rsidR="003A384A">
        <w:rPr>
          <w:rFonts w:eastAsia="ＭＳ 明朝"/>
          <w:lang w:val="en-GB" w:eastAsia="ja-JP"/>
        </w:rPr>
        <w:t>and</w:t>
      </w:r>
      <w:r>
        <w:rPr>
          <w:rFonts w:eastAsia="ＭＳ 明朝"/>
          <w:lang w:val="en-GB" w:eastAsia="ja-JP"/>
        </w:rPr>
        <w:t xml:space="preserve"> Opt.3</w:t>
      </w:r>
      <w:r w:rsidR="00372C1B">
        <w:rPr>
          <w:rFonts w:eastAsia="ＭＳ 明朝"/>
          <w:lang w:val="en-GB" w:eastAsia="ja-JP"/>
        </w:rPr>
        <w:t>, Opt.2 is preferred</w:t>
      </w:r>
      <w:r w:rsidR="00B76922">
        <w:rPr>
          <w:rFonts w:eastAsia="ＭＳ 明朝"/>
          <w:lang w:val="en-GB" w:eastAsia="ja-JP"/>
        </w:rPr>
        <w:t xml:space="preserve"> since </w:t>
      </w:r>
      <w:r w:rsidR="00973B1F">
        <w:rPr>
          <w:rFonts w:eastAsia="ＭＳ 明朝"/>
          <w:lang w:val="en-GB" w:eastAsia="ja-JP"/>
        </w:rPr>
        <w:t xml:space="preserve">Opt.3 </w:t>
      </w:r>
      <w:r w:rsidR="00CA0A33">
        <w:rPr>
          <w:rFonts w:eastAsia="ＭＳ 明朝"/>
          <w:lang w:val="en-GB" w:eastAsia="ja-JP"/>
        </w:rPr>
        <w:t xml:space="preserve">causes </w:t>
      </w:r>
      <w:r w:rsidR="00925962" w:rsidRPr="00925962">
        <w:rPr>
          <w:rFonts w:eastAsia="ＭＳ 明朝"/>
          <w:i/>
          <w:iCs/>
          <w:lang w:val="en-GB" w:eastAsia="ja-JP"/>
        </w:rPr>
        <w:t>n</w:t>
      </w:r>
      <w:r w:rsidR="00925962" w:rsidRPr="00925962">
        <w:rPr>
          <w:rFonts w:eastAsia="ＭＳ 明朝"/>
          <w:i/>
          <w:iCs/>
          <w:vertAlign w:val="subscript"/>
          <w:lang w:val="en-GB" w:eastAsia="ja-JP"/>
        </w:rPr>
        <w:t>CI</w:t>
      </w:r>
      <w:r w:rsidR="00925962">
        <w:rPr>
          <w:rFonts w:eastAsia="ＭＳ 明朝"/>
          <w:lang w:val="en-GB" w:eastAsia="ja-JP"/>
        </w:rPr>
        <w:t xml:space="preserve"> </w:t>
      </w:r>
      <w:r w:rsidR="00CA0A33">
        <w:rPr>
          <w:rFonts w:eastAsia="ＭＳ 明朝"/>
          <w:lang w:val="en-GB" w:eastAsia="ja-JP"/>
        </w:rPr>
        <w:t xml:space="preserve">&gt; 0 </w:t>
      </w:r>
      <w:r w:rsidR="00925962">
        <w:rPr>
          <w:rFonts w:eastAsia="ＭＳ 明朝"/>
          <w:lang w:val="en-GB" w:eastAsia="ja-JP"/>
        </w:rPr>
        <w:t xml:space="preserve">in the </w:t>
      </w:r>
      <w:r w:rsidR="00973B1F">
        <w:rPr>
          <w:rFonts w:eastAsia="ＭＳ 明朝"/>
          <w:lang w:val="en-GB" w:eastAsia="ja-JP"/>
        </w:rPr>
        <w:t>hash function of USS set(s) monitored on the PCell/PSCell</w:t>
      </w:r>
      <w:r>
        <w:rPr>
          <w:rFonts w:eastAsia="ＭＳ 明朝"/>
          <w:lang w:val="en-GB" w:eastAsia="ja-JP"/>
        </w:rPr>
        <w:t xml:space="preserve">. </w:t>
      </w:r>
    </w:p>
    <w:p w14:paraId="55C5AB72" w14:textId="77777777" w:rsidR="007E0BFF" w:rsidRDefault="007E0BFF" w:rsidP="007E0BFF">
      <w:pPr>
        <w:jc w:val="both"/>
        <w:rPr>
          <w:rFonts w:eastAsia="ＭＳ 明朝"/>
          <w:lang w:val="en-GB" w:eastAsia="ja-JP"/>
        </w:rPr>
      </w:pPr>
    </w:p>
    <w:p w14:paraId="1B4F0557" w14:textId="5CCD25E4" w:rsidR="007E0BFF" w:rsidRPr="001E17AE" w:rsidRDefault="007E0BFF" w:rsidP="007E0BFF">
      <w:pPr>
        <w:jc w:val="both"/>
        <w:rPr>
          <w:rFonts w:eastAsia="ＭＳ 明朝"/>
          <w:i/>
          <w:iCs/>
          <w:lang w:val="en-GB" w:eastAsia="ja-JP"/>
        </w:rPr>
      </w:pPr>
      <w:r w:rsidRPr="00172DD0">
        <w:rPr>
          <w:rFonts w:eastAsia="ＭＳ 明朝"/>
          <w:b/>
          <w:bCs/>
          <w:u w:val="single"/>
          <w:lang w:val="en-GB" w:eastAsia="ja-JP"/>
        </w:rPr>
        <w:t xml:space="preserve">Proposal </w:t>
      </w:r>
      <w:r w:rsidR="00C9259D">
        <w:rPr>
          <w:rFonts w:eastAsia="ＭＳ 明朝"/>
          <w:b/>
          <w:bCs/>
          <w:u w:val="single"/>
          <w:lang w:val="en-GB" w:eastAsia="ja-JP"/>
        </w:rPr>
        <w:t>6</w:t>
      </w:r>
      <w:r w:rsidRPr="00172DD0">
        <w:rPr>
          <w:rFonts w:eastAsia="ＭＳ 明朝"/>
          <w:b/>
          <w:bCs/>
          <w:u w:val="single"/>
          <w:lang w:val="en-GB" w:eastAsia="ja-JP"/>
        </w:rPr>
        <w:t xml:space="preserve">: </w:t>
      </w:r>
    </w:p>
    <w:p w14:paraId="418C94AD" w14:textId="6DF1035E" w:rsidR="007E0BFF" w:rsidRPr="007E2C07" w:rsidRDefault="00925962" w:rsidP="007E2C07">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When C</w:t>
      </w:r>
      <w:r w:rsidR="00FB7E1D">
        <w:rPr>
          <w:rFonts w:eastAsia="ＭＳ 明朝"/>
          <w:i/>
          <w:iCs/>
          <w:lang w:val="en-GB" w:eastAsia="ja-JP"/>
        </w:rPr>
        <w:t>C</w:t>
      </w:r>
      <w:r w:rsidRPr="007E2C07">
        <w:rPr>
          <w:rFonts w:eastAsia="ＭＳ 明朝"/>
          <w:i/>
          <w:iCs/>
          <w:lang w:val="en-GB" w:eastAsia="ja-JP"/>
        </w:rPr>
        <w:t>S from sSCell to PCell/PSCell is configured</w:t>
      </w:r>
    </w:p>
    <w:p w14:paraId="3B7B72F3" w14:textId="0C7A746A" w:rsidR="00925962" w:rsidRPr="007E2C07" w:rsidRDefault="00925962" w:rsidP="007E2C07">
      <w:pPr>
        <w:pStyle w:val="ListParagraph"/>
        <w:numPr>
          <w:ilvl w:val="1"/>
          <w:numId w:val="23"/>
        </w:numPr>
        <w:ind w:leftChars="0"/>
        <w:jc w:val="both"/>
        <w:rPr>
          <w:rFonts w:eastAsia="ＭＳ 明朝"/>
          <w:i/>
          <w:iCs/>
          <w:lang w:val="en-GB" w:eastAsia="ja-JP"/>
        </w:rPr>
      </w:pPr>
      <w:r w:rsidRPr="007E2C07">
        <w:rPr>
          <w:rFonts w:eastAsia="ＭＳ 明朝"/>
          <w:i/>
          <w:iCs/>
          <w:lang w:val="en-GB" w:eastAsia="ja-JP"/>
        </w:rPr>
        <w:t>For non-fallback DCI formats</w:t>
      </w:r>
      <w:r w:rsidR="00053E53" w:rsidRPr="007E2C07">
        <w:rPr>
          <w:rFonts w:eastAsia="ＭＳ 明朝"/>
          <w:i/>
          <w:iCs/>
          <w:lang w:val="en-GB" w:eastAsia="ja-JP"/>
        </w:rPr>
        <w:t xml:space="preserve"> monitored on the PCell/PSCell</w:t>
      </w:r>
      <w:r w:rsidRPr="007E2C07">
        <w:rPr>
          <w:rFonts w:eastAsia="ＭＳ 明朝"/>
          <w:i/>
          <w:iCs/>
          <w:lang w:val="en-GB" w:eastAsia="ja-JP"/>
        </w:rPr>
        <w:t>, CIF is present and is set to 0 for PCell/PSCell self-scheduling</w:t>
      </w:r>
    </w:p>
    <w:p w14:paraId="493081EB" w14:textId="77777777" w:rsidR="007E0BFF" w:rsidRDefault="007E0BFF" w:rsidP="007E0BFF">
      <w:pPr>
        <w:jc w:val="both"/>
        <w:rPr>
          <w:rFonts w:eastAsia="ＭＳ 明朝"/>
          <w:lang w:val="en-GB" w:eastAsia="ja-JP"/>
        </w:rPr>
      </w:pPr>
    </w:p>
    <w:p w14:paraId="1B530755" w14:textId="20354A5A" w:rsidR="004F0634" w:rsidRDefault="004F0634" w:rsidP="004F0634">
      <w:pPr>
        <w:pStyle w:val="Heading2"/>
        <w:rPr>
          <w:b/>
          <w:lang w:eastAsia="ja-JP"/>
        </w:rPr>
      </w:pPr>
      <w:r>
        <w:rPr>
          <w:b/>
          <w:lang w:eastAsia="ja-JP"/>
        </w:rPr>
        <w:t>2.7</w:t>
      </w:r>
      <w:r>
        <w:rPr>
          <w:b/>
          <w:lang w:eastAsia="ja-JP"/>
        </w:rPr>
        <w:tab/>
        <w:t xml:space="preserve">Numerology </w:t>
      </w:r>
      <w:r w:rsidR="00B45EF5">
        <w:rPr>
          <w:b/>
          <w:lang w:eastAsia="ja-JP"/>
        </w:rPr>
        <w:t>of PCell/PSCell</w:t>
      </w:r>
    </w:p>
    <w:p w14:paraId="5B4D05FE" w14:textId="77777777" w:rsidR="004F0634" w:rsidRDefault="004F0634" w:rsidP="004F0634">
      <w:pPr>
        <w:jc w:val="both"/>
        <w:rPr>
          <w:rFonts w:eastAsia="ＭＳ 明朝"/>
          <w:lang w:val="en-GB" w:eastAsia="ja-JP"/>
        </w:rPr>
      </w:pPr>
    </w:p>
    <w:p w14:paraId="34EBD15E" w14:textId="14D43C2E" w:rsidR="004F0634" w:rsidRDefault="004F0634" w:rsidP="004F0634">
      <w:pPr>
        <w:jc w:val="both"/>
        <w:rPr>
          <w:rFonts w:eastAsia="ＭＳ 明朝"/>
          <w:lang w:val="en-GB" w:eastAsia="ja-JP"/>
        </w:rPr>
      </w:pPr>
      <w:r>
        <w:rPr>
          <w:rFonts w:eastAsia="ＭＳ 明朝" w:hint="eastAsia"/>
          <w:lang w:val="en-GB" w:eastAsia="ja-JP"/>
        </w:rPr>
        <w:t>A</w:t>
      </w:r>
      <w:r>
        <w:rPr>
          <w:rFonts w:eastAsia="ＭＳ 明朝"/>
          <w:lang w:val="en-GB" w:eastAsia="ja-JP"/>
        </w:rPr>
        <w:t xml:space="preserve">t the RAN1#105-e meeting, </w:t>
      </w:r>
      <w:r w:rsidR="00400C33">
        <w:rPr>
          <w:rFonts w:eastAsia="ＭＳ 明朝"/>
          <w:lang w:val="en-GB" w:eastAsia="ja-JP"/>
        </w:rPr>
        <w:t xml:space="preserve">it was pointed out that for the target DSS scenarios, PCell/PSCell SCS must be 15kHz and hence, RAN1 should not consider the case where </w:t>
      </w:r>
      <w:r w:rsidR="00400C33" w:rsidRPr="00400C33">
        <w:rPr>
          <w:rFonts w:eastAsia="ＭＳ 明朝"/>
          <w:lang w:val="en-GB" w:eastAsia="ja-JP"/>
        </w:rPr>
        <w:t>PCell</w:t>
      </w:r>
      <w:r w:rsidR="00400C33">
        <w:rPr>
          <w:rFonts w:eastAsia="ＭＳ 明朝"/>
          <w:lang w:val="en-GB" w:eastAsia="ja-JP"/>
        </w:rPr>
        <w:t>/PSCell</w:t>
      </w:r>
      <w:r w:rsidR="00400C33" w:rsidRPr="00400C33">
        <w:rPr>
          <w:rFonts w:eastAsia="ＭＳ 明朝"/>
          <w:lang w:val="en-GB" w:eastAsia="ja-JP"/>
        </w:rPr>
        <w:t xml:space="preserve"> SCS is higher than sSCell SCS</w:t>
      </w:r>
      <w:r w:rsidR="00905B45">
        <w:rPr>
          <w:rFonts w:eastAsia="ＭＳ 明朝"/>
          <w:lang w:val="en-GB" w:eastAsia="ja-JP"/>
        </w:rPr>
        <w:t xml:space="preserve">. This should be </w:t>
      </w:r>
      <w:r w:rsidR="00FB7E1D">
        <w:rPr>
          <w:rFonts w:eastAsia="ＭＳ 明朝"/>
          <w:lang w:val="en-GB" w:eastAsia="ja-JP"/>
        </w:rPr>
        <w:t>clear</w:t>
      </w:r>
      <w:r w:rsidR="00905B45">
        <w:rPr>
          <w:rFonts w:eastAsia="ＭＳ 明朝"/>
          <w:lang w:val="en-GB" w:eastAsia="ja-JP"/>
        </w:rPr>
        <w:t xml:space="preserve"> so that redundant effort can be avoided.</w:t>
      </w:r>
    </w:p>
    <w:p w14:paraId="4EA40D34" w14:textId="53F156CA" w:rsidR="00D47CDE" w:rsidRDefault="00D47CDE" w:rsidP="00F31FFA">
      <w:pPr>
        <w:jc w:val="both"/>
        <w:rPr>
          <w:rFonts w:eastAsia="ＭＳ 明朝"/>
          <w:lang w:val="en-GB" w:eastAsia="ja-JP"/>
        </w:rPr>
      </w:pPr>
    </w:p>
    <w:p w14:paraId="1EB60C7F" w14:textId="0547DAEA" w:rsidR="00905B45" w:rsidRPr="001E17AE" w:rsidRDefault="00905B45" w:rsidP="00905B45">
      <w:pPr>
        <w:jc w:val="both"/>
        <w:rPr>
          <w:rFonts w:eastAsia="ＭＳ 明朝"/>
          <w:i/>
          <w:iCs/>
          <w:lang w:val="en-GB" w:eastAsia="ja-JP"/>
        </w:rPr>
      </w:pPr>
      <w:r w:rsidRPr="00172DD0">
        <w:rPr>
          <w:rFonts w:eastAsia="ＭＳ 明朝"/>
          <w:b/>
          <w:bCs/>
          <w:u w:val="single"/>
          <w:lang w:val="en-GB" w:eastAsia="ja-JP"/>
        </w:rPr>
        <w:t xml:space="preserve">Proposal </w:t>
      </w:r>
      <w:r w:rsidR="00034953">
        <w:rPr>
          <w:rFonts w:eastAsia="ＭＳ 明朝"/>
          <w:b/>
          <w:bCs/>
          <w:u w:val="single"/>
          <w:lang w:val="en-GB" w:eastAsia="ja-JP"/>
        </w:rPr>
        <w:t>7:</w:t>
      </w:r>
      <w:r w:rsidRPr="00172DD0">
        <w:rPr>
          <w:rFonts w:eastAsia="ＭＳ 明朝"/>
          <w:b/>
          <w:bCs/>
          <w:u w:val="single"/>
          <w:lang w:val="en-GB" w:eastAsia="ja-JP"/>
        </w:rPr>
        <w:t xml:space="preserve"> </w:t>
      </w:r>
    </w:p>
    <w:p w14:paraId="5C4E9A10" w14:textId="77777777" w:rsidR="00FB7E1D" w:rsidRDefault="00DA5676" w:rsidP="007E2C07">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For</w:t>
      </w:r>
      <w:r w:rsidR="00905B45" w:rsidRPr="007E2C07">
        <w:rPr>
          <w:rFonts w:eastAsia="ＭＳ 明朝"/>
          <w:i/>
          <w:iCs/>
          <w:lang w:val="en-GB" w:eastAsia="ja-JP"/>
        </w:rPr>
        <w:t xml:space="preserve"> </w:t>
      </w:r>
      <w:r w:rsidR="00FB7E1D">
        <w:rPr>
          <w:rFonts w:eastAsia="ＭＳ 明朝"/>
          <w:i/>
          <w:iCs/>
          <w:lang w:val="en-GB" w:eastAsia="ja-JP"/>
        </w:rPr>
        <w:t>CCS</w:t>
      </w:r>
      <w:r w:rsidR="00905B45" w:rsidRPr="007E2C07">
        <w:rPr>
          <w:rFonts w:eastAsia="ＭＳ 明朝"/>
          <w:i/>
          <w:iCs/>
          <w:lang w:val="en-GB" w:eastAsia="ja-JP"/>
        </w:rPr>
        <w:t xml:space="preserve"> from sSCell to PCell/PSCell</w:t>
      </w:r>
      <w:r w:rsidRPr="007E2C07">
        <w:rPr>
          <w:rFonts w:eastAsia="ＭＳ 明朝"/>
          <w:i/>
          <w:iCs/>
          <w:lang w:val="en-GB" w:eastAsia="ja-JP"/>
        </w:rPr>
        <w:t xml:space="preserve">, the </w:t>
      </w:r>
      <w:r w:rsidR="00FB7E1D">
        <w:rPr>
          <w:rFonts w:eastAsia="ＭＳ 明朝"/>
          <w:i/>
          <w:iCs/>
          <w:lang w:val="en-GB" w:eastAsia="ja-JP"/>
        </w:rPr>
        <w:t>PCell/PSCell SCS is 15kHz in this work item.</w:t>
      </w:r>
    </w:p>
    <w:p w14:paraId="490A13B7" w14:textId="5CDECE58" w:rsidR="00905B45" w:rsidRPr="007E2C07" w:rsidRDefault="00FB7E1D" w:rsidP="00FB7E1D">
      <w:pPr>
        <w:pStyle w:val="ListParagraph"/>
        <w:numPr>
          <w:ilvl w:val="1"/>
          <w:numId w:val="23"/>
        </w:numPr>
        <w:ind w:leftChars="0"/>
        <w:jc w:val="both"/>
        <w:rPr>
          <w:rFonts w:eastAsia="ＭＳ 明朝"/>
          <w:i/>
          <w:iCs/>
          <w:lang w:val="en-GB" w:eastAsia="ja-JP"/>
        </w:rPr>
      </w:pPr>
      <w:r>
        <w:rPr>
          <w:rFonts w:eastAsia="ＭＳ 明朝"/>
          <w:i/>
          <w:iCs/>
          <w:lang w:val="en-GB" w:eastAsia="ja-JP"/>
        </w:rPr>
        <w:t xml:space="preserve">The </w:t>
      </w:r>
      <w:r w:rsidR="00DA5676" w:rsidRPr="007E2C07">
        <w:rPr>
          <w:rFonts w:eastAsia="ＭＳ 明朝"/>
          <w:i/>
          <w:iCs/>
          <w:lang w:val="en-GB" w:eastAsia="ja-JP"/>
        </w:rPr>
        <w:t xml:space="preserve">case where PCell/PSCell SCS is higher than sSCell SCS </w:t>
      </w:r>
      <w:r w:rsidR="008523DD" w:rsidRPr="007E2C07">
        <w:rPr>
          <w:rFonts w:eastAsia="ＭＳ 明朝"/>
          <w:i/>
          <w:iCs/>
          <w:lang w:val="en-GB" w:eastAsia="ja-JP"/>
        </w:rPr>
        <w:t>is not considered.</w:t>
      </w:r>
    </w:p>
    <w:p w14:paraId="6C9B5919" w14:textId="77777777" w:rsidR="00905B45" w:rsidRPr="00905B45" w:rsidRDefault="00905B45"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7F04119D" w14:textId="091A1B56"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we discussed cross-carrier scheduling from an SCell to the PCell/PSCell and proposed following.</w:t>
      </w:r>
    </w:p>
    <w:p w14:paraId="5CA4D94E" w14:textId="56869160" w:rsidR="005473D9" w:rsidRDefault="005473D9" w:rsidP="001650C1">
      <w:pPr>
        <w:jc w:val="both"/>
        <w:rPr>
          <w:lang w:val="en-GB" w:eastAsia="ja-JP"/>
        </w:rPr>
      </w:pPr>
    </w:p>
    <w:p w14:paraId="33FD8EB0" w14:textId="77777777" w:rsidR="00860D5B" w:rsidRPr="00860D5B" w:rsidRDefault="00860D5B" w:rsidP="00860D5B">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roposal 1:</w:t>
      </w:r>
      <w:r w:rsidRPr="00860D5B">
        <w:rPr>
          <w:rFonts w:eastAsia="ＭＳ 明朝"/>
          <w:lang w:val="en-GB" w:eastAsia="ja-JP"/>
        </w:rPr>
        <w:t xml:space="preserve"> </w:t>
      </w:r>
    </w:p>
    <w:p w14:paraId="2157D7B9" w14:textId="77777777" w:rsidR="00860D5B" w:rsidRDefault="00860D5B" w:rsidP="00860D5B">
      <w:pPr>
        <w:pStyle w:val="ListParagraph"/>
        <w:numPr>
          <w:ilvl w:val="0"/>
          <w:numId w:val="14"/>
        </w:numPr>
        <w:ind w:leftChars="0"/>
        <w:jc w:val="both"/>
        <w:rPr>
          <w:rFonts w:eastAsia="ＭＳ 明朝"/>
          <w:i/>
          <w:iCs/>
          <w:lang w:val="en-GB" w:eastAsia="ja-JP"/>
        </w:rPr>
      </w:pPr>
      <w:r>
        <w:rPr>
          <w:rFonts w:eastAsia="ＭＳ 明朝"/>
          <w:i/>
          <w:iCs/>
          <w:lang w:val="en-GB" w:eastAsia="ja-JP"/>
        </w:rPr>
        <w:t>Agree the following working assumption:</w:t>
      </w:r>
    </w:p>
    <w:p w14:paraId="41FB94C2" w14:textId="77777777" w:rsidR="00860D5B" w:rsidRDefault="00860D5B" w:rsidP="00860D5B">
      <w:pPr>
        <w:pStyle w:val="ListParagraph"/>
        <w:numPr>
          <w:ilvl w:val="1"/>
          <w:numId w:val="14"/>
        </w:numPr>
        <w:ind w:leftChars="0"/>
        <w:jc w:val="both"/>
        <w:rPr>
          <w:rFonts w:eastAsia="ＭＳ 明朝"/>
          <w:i/>
          <w:iCs/>
          <w:lang w:val="en-GB" w:eastAsia="ja-JP"/>
        </w:rPr>
      </w:pPr>
      <w:r w:rsidRPr="0086123A">
        <w:rPr>
          <w:rFonts w:eastAsia="ＭＳ 明朝"/>
          <w:i/>
          <w:iCs/>
          <w:lang w:val="en-GB" w:eastAsia="ja-JP"/>
        </w:rPr>
        <w:t>When CCS from sSCell to PCell/PSCell is configured, UE can be configured to monitor DCI formats 0_</w:t>
      </w:r>
      <w:r>
        <w:rPr>
          <w:rFonts w:eastAsia="ＭＳ 明朝"/>
          <w:i/>
          <w:iCs/>
          <w:lang w:val="en-GB" w:eastAsia="ja-JP"/>
        </w:rPr>
        <w:t>0/1_0</w:t>
      </w:r>
      <w:r w:rsidRPr="0086123A">
        <w:rPr>
          <w:rFonts w:eastAsia="ＭＳ 明朝"/>
          <w:i/>
          <w:iCs/>
          <w:lang w:val="en-GB" w:eastAsia="ja-JP"/>
        </w:rPr>
        <w:t xml:space="preserve"> that schedule </w:t>
      </w:r>
      <w:r>
        <w:rPr>
          <w:rFonts w:eastAsia="ＭＳ 明朝"/>
          <w:i/>
          <w:iCs/>
          <w:lang w:val="en-GB" w:eastAsia="ja-JP"/>
        </w:rPr>
        <w:t xml:space="preserve">PCell/PSCell </w:t>
      </w:r>
      <w:r w:rsidRPr="0086123A">
        <w:rPr>
          <w:rFonts w:eastAsia="ＭＳ 明朝"/>
          <w:i/>
          <w:iCs/>
          <w:lang w:val="en-GB" w:eastAsia="ja-JP"/>
        </w:rPr>
        <w:t>PDSCH/PUSCH on PCell/PSCell USS set(s)</w:t>
      </w:r>
    </w:p>
    <w:p w14:paraId="6B86AFAD" w14:textId="77777777" w:rsidR="00860D5B" w:rsidRDefault="00860D5B" w:rsidP="00860D5B">
      <w:pPr>
        <w:pStyle w:val="ListParagraph"/>
        <w:numPr>
          <w:ilvl w:val="1"/>
          <w:numId w:val="14"/>
        </w:numPr>
        <w:ind w:leftChars="0"/>
        <w:jc w:val="both"/>
        <w:rPr>
          <w:rFonts w:eastAsia="ＭＳ 明朝"/>
          <w:i/>
          <w:iCs/>
          <w:lang w:val="en-GB" w:eastAsia="ja-JP"/>
        </w:rPr>
      </w:pPr>
      <w:r w:rsidRPr="001A63D5">
        <w:rPr>
          <w:rFonts w:eastAsia="ＭＳ 明朝"/>
          <w:i/>
          <w:iCs/>
          <w:lang w:val="en-GB" w:eastAsia="ja-JP"/>
        </w:rPr>
        <w:t xml:space="preserve">Specs also allow UEs </w:t>
      </w:r>
      <w:r>
        <w:rPr>
          <w:rFonts w:eastAsia="ＭＳ 明朝"/>
          <w:i/>
          <w:iCs/>
          <w:lang w:val="en-GB" w:eastAsia="ja-JP"/>
        </w:rPr>
        <w:t xml:space="preserve">that cannot be configured to </w:t>
      </w:r>
      <w:r w:rsidRPr="0086123A">
        <w:rPr>
          <w:rFonts w:eastAsia="ＭＳ 明朝"/>
          <w:i/>
          <w:iCs/>
          <w:lang w:val="en-GB" w:eastAsia="ja-JP"/>
        </w:rPr>
        <w:t>monitor DCI formats 0_</w:t>
      </w:r>
      <w:r>
        <w:rPr>
          <w:rFonts w:eastAsia="ＭＳ 明朝"/>
          <w:i/>
          <w:iCs/>
          <w:lang w:val="en-GB" w:eastAsia="ja-JP"/>
        </w:rPr>
        <w:t>0/1_0</w:t>
      </w:r>
      <w:r w:rsidRPr="0086123A">
        <w:rPr>
          <w:rFonts w:eastAsia="ＭＳ 明朝"/>
          <w:i/>
          <w:iCs/>
          <w:lang w:val="en-GB" w:eastAsia="ja-JP"/>
        </w:rPr>
        <w:t xml:space="preserve"> that schedule </w:t>
      </w:r>
      <w:r>
        <w:rPr>
          <w:rFonts w:eastAsia="ＭＳ 明朝"/>
          <w:i/>
          <w:iCs/>
          <w:lang w:val="en-GB" w:eastAsia="ja-JP"/>
        </w:rPr>
        <w:t xml:space="preserve">PCell/PSCEll </w:t>
      </w:r>
      <w:r w:rsidRPr="0086123A">
        <w:rPr>
          <w:rFonts w:eastAsia="ＭＳ 明朝"/>
          <w:i/>
          <w:iCs/>
          <w:lang w:val="en-GB" w:eastAsia="ja-JP"/>
        </w:rPr>
        <w:t>PDSCH/PUSCH on PCell/PSCell USS set(s)</w:t>
      </w:r>
      <w:r w:rsidRPr="001A63D5">
        <w:rPr>
          <w:rFonts w:eastAsia="ＭＳ 明朝"/>
          <w:i/>
          <w:iCs/>
          <w:lang w:val="en-GB" w:eastAsia="ja-JP"/>
        </w:rPr>
        <w:t>. Capability signaling details, if any, can be handled during the UE capability discussion for Rel17</w:t>
      </w:r>
    </w:p>
    <w:p w14:paraId="0383F45C" w14:textId="77777777" w:rsidR="00034953" w:rsidRPr="00860D5B" w:rsidRDefault="00034953" w:rsidP="001650C1">
      <w:pPr>
        <w:jc w:val="both"/>
        <w:rPr>
          <w:lang w:val="en-GB" w:eastAsia="ja-JP"/>
        </w:rPr>
      </w:pPr>
    </w:p>
    <w:p w14:paraId="5A05E5F0" w14:textId="77777777" w:rsidR="00860D5B" w:rsidRPr="00860D5B" w:rsidRDefault="00860D5B" w:rsidP="00860D5B">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roposal 2:</w:t>
      </w:r>
      <w:r w:rsidRPr="00860D5B">
        <w:rPr>
          <w:rFonts w:eastAsia="ＭＳ 明朝"/>
          <w:lang w:val="en-GB" w:eastAsia="ja-JP"/>
        </w:rPr>
        <w:t xml:space="preserve"> </w:t>
      </w:r>
    </w:p>
    <w:p w14:paraId="2F5304E0" w14:textId="77777777" w:rsidR="00860D5B" w:rsidRPr="00854071" w:rsidRDefault="00860D5B" w:rsidP="00860D5B">
      <w:pPr>
        <w:jc w:val="both"/>
        <w:rPr>
          <w:rFonts w:eastAsia="ＭＳ 明朝"/>
          <w:i/>
          <w:iCs/>
          <w:lang w:val="en-GB" w:eastAsia="ja-JP"/>
        </w:rPr>
      </w:pPr>
      <w:r w:rsidRPr="00854071">
        <w:rPr>
          <w:rFonts w:eastAsia="ＭＳ 明朝"/>
          <w:i/>
          <w:iCs/>
          <w:lang w:val="en-GB" w:eastAsia="ja-JP"/>
        </w:rPr>
        <w:t xml:space="preserve">For the UE supporting USS set(s) for </w:t>
      </w:r>
      <w:r>
        <w:rPr>
          <w:rFonts w:eastAsia="ＭＳ 明朝"/>
          <w:i/>
          <w:iCs/>
          <w:lang w:val="en-GB" w:eastAsia="ja-JP"/>
        </w:rPr>
        <w:t xml:space="preserve">PDSCH/PUSCH on </w:t>
      </w:r>
      <w:r w:rsidRPr="00854071">
        <w:rPr>
          <w:rFonts w:eastAsia="ＭＳ 明朝"/>
          <w:i/>
          <w:iCs/>
          <w:lang w:val="en-GB" w:eastAsia="ja-JP"/>
        </w:rPr>
        <w:t>PCell/PSCell only on sSCell:</w:t>
      </w:r>
    </w:p>
    <w:p w14:paraId="1EEED34E" w14:textId="77777777" w:rsidR="00860D5B" w:rsidRPr="00854071" w:rsidRDefault="00860D5B" w:rsidP="00860D5B">
      <w:pPr>
        <w:pStyle w:val="ListParagraph"/>
        <w:numPr>
          <w:ilvl w:val="0"/>
          <w:numId w:val="14"/>
        </w:numPr>
        <w:ind w:leftChars="0"/>
        <w:jc w:val="both"/>
        <w:rPr>
          <w:rFonts w:eastAsia="ＭＳ 明朝"/>
          <w:i/>
          <w:iCs/>
          <w:lang w:val="en-GB" w:eastAsia="ja-JP"/>
        </w:rPr>
      </w:pPr>
      <w:r w:rsidRPr="00854071">
        <w:rPr>
          <w:rFonts w:eastAsia="ＭＳ 明朝"/>
          <w:i/>
          <w:iCs/>
          <w:lang w:val="en-GB" w:eastAsia="ja-JP"/>
        </w:rPr>
        <w:t xml:space="preserve">Total numbers of BDs for PDCCH candidates </w:t>
      </w:r>
      <w:r>
        <w:rPr>
          <w:rFonts w:eastAsia="ＭＳ 明朝"/>
          <w:i/>
          <w:iCs/>
          <w:lang w:val="en-GB" w:eastAsia="ja-JP"/>
        </w:rPr>
        <w:t>across PCell/PSCell and sSCell</w:t>
      </w:r>
      <w:r w:rsidRPr="00854071">
        <w:rPr>
          <w:rFonts w:eastAsia="ＭＳ 明朝"/>
          <w:i/>
          <w:iCs/>
          <w:lang w:val="en-GB" w:eastAsia="ja-JP"/>
        </w:rPr>
        <w:t xml:space="preserve"> for scheduling</w:t>
      </w:r>
      <w:r>
        <w:rPr>
          <w:rFonts w:eastAsia="ＭＳ 明朝"/>
          <w:i/>
          <w:iCs/>
          <w:lang w:val="en-GB" w:eastAsia="ja-JP"/>
        </w:rPr>
        <w:t xml:space="preserve"> PDSCH/PUSCH on</w:t>
      </w:r>
      <w:r w:rsidRPr="00854071">
        <w:rPr>
          <w:rFonts w:eastAsia="ＭＳ 明朝"/>
          <w:i/>
          <w:iCs/>
          <w:lang w:val="en-GB" w:eastAsia="ja-JP"/>
        </w:rPr>
        <w:t xml:space="preserve"> PCell/PSCell</w:t>
      </w:r>
      <w:r>
        <w:rPr>
          <w:rFonts w:eastAsia="ＭＳ 明朝"/>
          <w:i/>
          <w:iCs/>
          <w:lang w:val="en-GB" w:eastAsia="ja-JP"/>
        </w:rPr>
        <w:t xml:space="preserve"> </w:t>
      </w:r>
      <w:r w:rsidRPr="00854071">
        <w:rPr>
          <w:rFonts w:eastAsia="ＭＳ 明朝"/>
          <w:i/>
          <w:iCs/>
          <w:lang w:val="en-GB" w:eastAsia="ja-JP"/>
        </w:rPr>
        <w:t>do not exceed the per-cell limits.</w:t>
      </w:r>
    </w:p>
    <w:p w14:paraId="4B2D0737" w14:textId="77777777" w:rsidR="00860D5B" w:rsidRDefault="00860D5B" w:rsidP="00860D5B">
      <w:pPr>
        <w:pStyle w:val="ListParagraph"/>
        <w:numPr>
          <w:ilvl w:val="1"/>
          <w:numId w:val="14"/>
        </w:numPr>
        <w:ind w:leftChars="0"/>
        <w:jc w:val="both"/>
        <w:rPr>
          <w:rFonts w:eastAsia="ＭＳ 明朝"/>
          <w:i/>
          <w:iCs/>
          <w:lang w:val="en-GB" w:eastAsia="ja-JP"/>
        </w:rPr>
      </w:pPr>
      <w:r>
        <w:rPr>
          <w:rFonts w:eastAsia="ＭＳ 明朝" w:hint="eastAsia"/>
          <w:i/>
          <w:iCs/>
          <w:lang w:val="en-GB" w:eastAsia="ja-JP"/>
        </w:rPr>
        <w:t>T</w:t>
      </w:r>
      <w:r>
        <w:rPr>
          <w:rFonts w:eastAsia="ＭＳ 明朝"/>
          <w:i/>
          <w:iCs/>
          <w:lang w:val="en-GB" w:eastAsia="ja-JP"/>
        </w:rPr>
        <w:t xml:space="preserve">he definition of per-cell limits is the same as legacy releases (i.e., </w:t>
      </w:r>
      <w:r w:rsidRPr="002F00EE">
        <w:rPr>
          <w:rFonts w:eastAsia="ＭＳ 明朝"/>
          <w:i/>
          <w:iCs/>
          <w:lang w:val="en-GB" w:eastAsia="ja-JP"/>
        </w:rPr>
        <w:t>min{single-cell limits, CA limits} based on the number of DL cells for CA, the reported UE capability pdcch-BlindDetectionCA, and the reference SCS (e.g., 15kHz)</w:t>
      </w:r>
      <w:r>
        <w:rPr>
          <w:rFonts w:eastAsia="ＭＳ 明朝"/>
          <w:i/>
          <w:iCs/>
          <w:lang w:val="en-GB" w:eastAsia="ja-JP"/>
        </w:rPr>
        <w:t>), except for the case where different SCSs are used for PDCCH on PCell/PSCell and on sSCell</w:t>
      </w:r>
    </w:p>
    <w:p w14:paraId="197AA572" w14:textId="77777777" w:rsidR="00860D5B" w:rsidRPr="00854071" w:rsidRDefault="00860D5B" w:rsidP="00860D5B">
      <w:pPr>
        <w:pStyle w:val="ListParagraph"/>
        <w:numPr>
          <w:ilvl w:val="2"/>
          <w:numId w:val="14"/>
        </w:numPr>
        <w:ind w:leftChars="0"/>
        <w:jc w:val="both"/>
        <w:rPr>
          <w:rFonts w:eastAsia="ＭＳ 明朝"/>
          <w:i/>
          <w:iCs/>
          <w:lang w:val="en-GB" w:eastAsia="ja-JP"/>
        </w:rPr>
      </w:pPr>
      <w:r w:rsidRPr="00854071">
        <w:rPr>
          <w:rFonts w:eastAsia="ＭＳ 明朝" w:hint="eastAsia"/>
          <w:i/>
          <w:iCs/>
          <w:lang w:val="en-GB" w:eastAsia="ja-JP"/>
        </w:rPr>
        <w:t>I</w:t>
      </w:r>
      <w:r w:rsidRPr="00854071">
        <w:rPr>
          <w:rFonts w:eastAsia="ＭＳ 明朝"/>
          <w:i/>
          <w:iCs/>
          <w:lang w:val="en-GB" w:eastAsia="ja-JP"/>
        </w:rPr>
        <w:t>f different SCSs are used for PDCCH on PCell/PSCell and on sSCell, the lower SCS between the two SCSs is used as the reference SCS for determining the per-cell limits.</w:t>
      </w:r>
    </w:p>
    <w:p w14:paraId="1129BF70" w14:textId="77777777" w:rsidR="00860D5B" w:rsidRDefault="00860D5B" w:rsidP="00860D5B">
      <w:pPr>
        <w:pStyle w:val="ListParagraph"/>
        <w:numPr>
          <w:ilvl w:val="0"/>
          <w:numId w:val="14"/>
        </w:numPr>
        <w:ind w:leftChars="0"/>
        <w:jc w:val="both"/>
        <w:rPr>
          <w:rFonts w:eastAsia="ＭＳ 明朝"/>
          <w:i/>
          <w:iCs/>
          <w:lang w:val="en-GB" w:eastAsia="ja-JP"/>
        </w:rPr>
      </w:pPr>
      <w:r w:rsidRPr="00854071">
        <w:rPr>
          <w:rFonts w:eastAsia="ＭＳ 明朝" w:hint="eastAsia"/>
          <w:i/>
          <w:iCs/>
          <w:lang w:val="en-GB" w:eastAsia="ja-JP"/>
        </w:rPr>
        <w:lastRenderedPageBreak/>
        <w:t>M</w:t>
      </w:r>
      <w:r w:rsidRPr="00854071">
        <w:rPr>
          <w:rFonts w:eastAsia="ＭＳ 明朝"/>
          <w:i/>
          <w:iCs/>
          <w:lang w:val="en-GB" w:eastAsia="ja-JP"/>
        </w:rPr>
        <w:t xml:space="preserve">aximum numbers of BDs for PDCCH candidates for </w:t>
      </w:r>
      <w:r>
        <w:rPr>
          <w:rFonts w:eastAsia="ＭＳ 明朝"/>
          <w:i/>
          <w:iCs/>
          <w:lang w:val="en-GB" w:eastAsia="ja-JP"/>
        </w:rPr>
        <w:t xml:space="preserve">USS set(s) on sSCell </w:t>
      </w:r>
      <w:r w:rsidRPr="00854071">
        <w:rPr>
          <w:rFonts w:eastAsia="ＭＳ 明朝"/>
          <w:i/>
          <w:iCs/>
          <w:lang w:val="en-GB" w:eastAsia="ja-JP"/>
        </w:rPr>
        <w:t>scheduling</w:t>
      </w:r>
      <w:r>
        <w:rPr>
          <w:rFonts w:eastAsia="ＭＳ 明朝"/>
          <w:i/>
          <w:iCs/>
          <w:lang w:val="en-GB" w:eastAsia="ja-JP"/>
        </w:rPr>
        <w:t xml:space="preserve"> PDSCH/PUSCH on</w:t>
      </w:r>
      <w:r w:rsidRPr="00854071">
        <w:rPr>
          <w:rFonts w:eastAsia="ＭＳ 明朝"/>
          <w:i/>
          <w:iCs/>
          <w:lang w:val="en-GB" w:eastAsia="ja-JP"/>
        </w:rPr>
        <w:t xml:space="preserve"> PCell/PSCell are determined by {per-cell limits} – {</w:t>
      </w:r>
      <w:r w:rsidRPr="00854071">
        <w:rPr>
          <w:rFonts w:eastAsia="ＭＳ 明朝" w:hint="eastAsia"/>
          <w:i/>
          <w:iCs/>
          <w:lang w:val="en-GB" w:eastAsia="ja-JP"/>
        </w:rPr>
        <w:t>M</w:t>
      </w:r>
      <w:r w:rsidRPr="00854071">
        <w:rPr>
          <w:rFonts w:eastAsia="ＭＳ 明朝"/>
          <w:i/>
          <w:iCs/>
          <w:lang w:val="en-GB" w:eastAsia="ja-JP"/>
        </w:rPr>
        <w:t xml:space="preserve">aximum numbers of BDs for PDCCH candidates </w:t>
      </w:r>
      <w:r>
        <w:rPr>
          <w:rFonts w:eastAsia="ＭＳ 明朝"/>
          <w:i/>
          <w:iCs/>
          <w:lang w:val="en-GB" w:eastAsia="ja-JP"/>
        </w:rPr>
        <w:t>on PCell/PSCell across all the slots</w:t>
      </w:r>
      <w:r w:rsidRPr="00854071">
        <w:rPr>
          <w:rFonts w:eastAsia="ＭＳ 明朝"/>
          <w:i/>
          <w:iCs/>
          <w:lang w:val="en-GB" w:eastAsia="ja-JP"/>
        </w:rPr>
        <w:t>}.</w:t>
      </w:r>
    </w:p>
    <w:p w14:paraId="09A1E7EF" w14:textId="77777777" w:rsidR="00860D5B" w:rsidRPr="00006201" w:rsidRDefault="00860D5B" w:rsidP="00860D5B">
      <w:pPr>
        <w:pStyle w:val="ListParagraph"/>
        <w:numPr>
          <w:ilvl w:val="0"/>
          <w:numId w:val="14"/>
        </w:numPr>
        <w:ind w:leftChars="0"/>
        <w:jc w:val="both"/>
        <w:rPr>
          <w:rFonts w:eastAsia="ＭＳ 明朝"/>
          <w:i/>
          <w:iCs/>
          <w:lang w:val="en-GB" w:eastAsia="ja-JP"/>
        </w:rPr>
      </w:pPr>
      <w:r>
        <w:rPr>
          <w:rFonts w:eastAsia="ＭＳ 明朝"/>
          <w:i/>
          <w:iCs/>
          <w:lang w:val="en-GB" w:eastAsia="ja-JP"/>
        </w:rPr>
        <w:t>Maximum number of non-overlapping CCEs should be handled similarly</w:t>
      </w:r>
    </w:p>
    <w:p w14:paraId="4121ED0E" w14:textId="1C238551" w:rsidR="005473D9" w:rsidRPr="00860D5B" w:rsidRDefault="005473D9" w:rsidP="001650C1">
      <w:pPr>
        <w:jc w:val="both"/>
        <w:rPr>
          <w:lang w:val="en-GB" w:eastAsia="ja-JP"/>
        </w:rPr>
      </w:pPr>
    </w:p>
    <w:p w14:paraId="2AEC7EBD" w14:textId="77777777" w:rsidR="00860D5B" w:rsidRPr="00860D5B" w:rsidRDefault="00860D5B" w:rsidP="00860D5B">
      <w:pPr>
        <w:jc w:val="both"/>
        <w:rPr>
          <w:rFonts w:eastAsia="ＭＳ 明朝"/>
          <w:lang w:val="en-GB" w:eastAsia="ja-JP"/>
        </w:rPr>
      </w:pPr>
      <w:r w:rsidRPr="00860D5B">
        <w:rPr>
          <w:rFonts w:eastAsia="ＭＳ 明朝" w:hint="eastAsia"/>
          <w:b/>
          <w:bCs/>
          <w:u w:val="single"/>
          <w:lang w:val="en-GB" w:eastAsia="ja-JP"/>
        </w:rPr>
        <w:t>P</w:t>
      </w:r>
      <w:r w:rsidRPr="00860D5B">
        <w:rPr>
          <w:rFonts w:eastAsia="ＭＳ 明朝"/>
          <w:b/>
          <w:bCs/>
          <w:u w:val="single"/>
          <w:lang w:val="en-GB" w:eastAsia="ja-JP"/>
        </w:rPr>
        <w:t>roposal 3:</w:t>
      </w:r>
      <w:r w:rsidRPr="00860D5B">
        <w:rPr>
          <w:rFonts w:eastAsia="ＭＳ 明朝"/>
          <w:lang w:val="en-GB" w:eastAsia="ja-JP"/>
        </w:rPr>
        <w:t xml:space="preserve"> </w:t>
      </w:r>
    </w:p>
    <w:p w14:paraId="4DC6E636" w14:textId="77777777" w:rsidR="00860D5B" w:rsidRPr="00AB510C" w:rsidRDefault="00860D5B" w:rsidP="00860D5B">
      <w:pPr>
        <w:jc w:val="both"/>
        <w:rPr>
          <w:rFonts w:eastAsia="ＭＳ 明朝"/>
          <w:i/>
          <w:iCs/>
          <w:lang w:val="en-GB" w:eastAsia="ja-JP"/>
        </w:rPr>
      </w:pPr>
      <w:r w:rsidRPr="00AB510C">
        <w:rPr>
          <w:rFonts w:eastAsia="ＭＳ 明朝"/>
          <w:i/>
          <w:iCs/>
          <w:lang w:val="en-GB" w:eastAsia="ja-JP"/>
        </w:rPr>
        <w:t xml:space="preserve">For the UE supporting USS set(s) </w:t>
      </w:r>
      <w:r>
        <w:rPr>
          <w:rFonts w:eastAsia="ＭＳ 明朝"/>
          <w:i/>
          <w:iCs/>
          <w:lang w:val="en-GB" w:eastAsia="ja-JP"/>
        </w:rPr>
        <w:t>for PDSCH/PUSCH on PCell/PSCell on both PCell/PSCell and</w:t>
      </w:r>
      <w:r w:rsidRPr="00AB510C">
        <w:rPr>
          <w:rFonts w:eastAsia="ＭＳ 明朝"/>
          <w:i/>
          <w:iCs/>
          <w:lang w:val="en-GB" w:eastAsia="ja-JP"/>
        </w:rPr>
        <w:t xml:space="preserve"> sSCell:</w:t>
      </w:r>
    </w:p>
    <w:p w14:paraId="627A7F61" w14:textId="77777777" w:rsidR="00860D5B" w:rsidRPr="00AB510C" w:rsidRDefault="00860D5B" w:rsidP="00860D5B">
      <w:pPr>
        <w:pStyle w:val="ListParagraph"/>
        <w:numPr>
          <w:ilvl w:val="0"/>
          <w:numId w:val="14"/>
        </w:numPr>
        <w:ind w:leftChars="0"/>
        <w:jc w:val="both"/>
        <w:rPr>
          <w:rFonts w:eastAsia="ＭＳ 明朝"/>
          <w:i/>
          <w:iCs/>
          <w:lang w:val="en-GB" w:eastAsia="ja-JP"/>
        </w:rPr>
      </w:pPr>
      <w:r w:rsidRPr="00AB510C">
        <w:rPr>
          <w:rFonts w:eastAsia="ＭＳ 明朝"/>
          <w:i/>
          <w:iCs/>
          <w:lang w:val="en-GB" w:eastAsia="ja-JP"/>
        </w:rPr>
        <w:t xml:space="preserve">Total numbers of BDs for PDCCH candidates </w:t>
      </w:r>
      <w:r>
        <w:rPr>
          <w:rFonts w:eastAsia="ＭＳ 明朝"/>
          <w:i/>
          <w:iCs/>
          <w:lang w:val="en-GB" w:eastAsia="ja-JP"/>
        </w:rPr>
        <w:t xml:space="preserve">across PCell/PSCell and sSCell </w:t>
      </w:r>
      <w:r w:rsidRPr="00AB510C">
        <w:rPr>
          <w:rFonts w:eastAsia="ＭＳ 明朝"/>
          <w:i/>
          <w:iCs/>
          <w:lang w:val="en-GB" w:eastAsia="ja-JP"/>
        </w:rPr>
        <w:t xml:space="preserve">for scheduling </w:t>
      </w:r>
      <w:r>
        <w:rPr>
          <w:rFonts w:eastAsia="ＭＳ 明朝"/>
          <w:i/>
          <w:iCs/>
          <w:lang w:val="en-GB" w:eastAsia="ja-JP"/>
        </w:rPr>
        <w:t xml:space="preserve">PDSCH/PUSCH on </w:t>
      </w:r>
      <w:r w:rsidRPr="00AB510C">
        <w:rPr>
          <w:rFonts w:eastAsia="ＭＳ 明朝"/>
          <w:i/>
          <w:iCs/>
          <w:lang w:val="en-GB" w:eastAsia="ja-JP"/>
        </w:rPr>
        <w:t>PCell/PSCell do not exceed the per-cell limits.</w:t>
      </w:r>
    </w:p>
    <w:p w14:paraId="10759D4F" w14:textId="77777777" w:rsidR="00860D5B" w:rsidRDefault="00860D5B" w:rsidP="00860D5B">
      <w:pPr>
        <w:pStyle w:val="ListParagraph"/>
        <w:numPr>
          <w:ilvl w:val="1"/>
          <w:numId w:val="14"/>
        </w:numPr>
        <w:ind w:leftChars="0"/>
        <w:jc w:val="both"/>
        <w:rPr>
          <w:rFonts w:eastAsia="ＭＳ 明朝"/>
          <w:i/>
          <w:iCs/>
          <w:lang w:val="en-GB" w:eastAsia="ja-JP"/>
        </w:rPr>
      </w:pPr>
      <w:r>
        <w:rPr>
          <w:rFonts w:eastAsia="ＭＳ 明朝" w:hint="eastAsia"/>
          <w:i/>
          <w:iCs/>
          <w:lang w:val="en-GB" w:eastAsia="ja-JP"/>
        </w:rPr>
        <w:t>T</w:t>
      </w:r>
      <w:r>
        <w:rPr>
          <w:rFonts w:eastAsia="ＭＳ 明朝"/>
          <w:i/>
          <w:iCs/>
          <w:lang w:val="en-GB" w:eastAsia="ja-JP"/>
        </w:rPr>
        <w:t xml:space="preserve">he definition of per-cell limits is the same as legacy releases (i.e., </w:t>
      </w:r>
      <w:r w:rsidRPr="002F00EE">
        <w:rPr>
          <w:rFonts w:eastAsia="ＭＳ 明朝"/>
          <w:i/>
          <w:iCs/>
          <w:lang w:val="en-GB" w:eastAsia="ja-JP"/>
        </w:rPr>
        <w:t>min{single-cell limits, CA limits} based on the number of DL cells for CA, the reported UE capability pdcch-BlindDetectionCA, and the reference SCS (e.g., 15kHz)</w:t>
      </w:r>
      <w:r>
        <w:rPr>
          <w:rFonts w:eastAsia="ＭＳ 明朝"/>
          <w:i/>
          <w:iCs/>
          <w:lang w:val="en-GB" w:eastAsia="ja-JP"/>
        </w:rPr>
        <w:t>), except for the case where different SCSs are used for PDCCH on PCell/PSCell and on sSCell</w:t>
      </w:r>
    </w:p>
    <w:p w14:paraId="0B2096DA" w14:textId="77777777" w:rsidR="00860D5B" w:rsidRPr="00854071" w:rsidRDefault="00860D5B" w:rsidP="00860D5B">
      <w:pPr>
        <w:pStyle w:val="ListParagraph"/>
        <w:numPr>
          <w:ilvl w:val="2"/>
          <w:numId w:val="14"/>
        </w:numPr>
        <w:ind w:leftChars="0"/>
        <w:jc w:val="both"/>
        <w:rPr>
          <w:rFonts w:eastAsia="ＭＳ 明朝"/>
          <w:i/>
          <w:iCs/>
          <w:lang w:val="en-GB" w:eastAsia="ja-JP"/>
        </w:rPr>
      </w:pPr>
      <w:r w:rsidRPr="00854071">
        <w:rPr>
          <w:rFonts w:eastAsia="ＭＳ 明朝" w:hint="eastAsia"/>
          <w:i/>
          <w:iCs/>
          <w:lang w:val="en-GB" w:eastAsia="ja-JP"/>
        </w:rPr>
        <w:t>I</w:t>
      </w:r>
      <w:r w:rsidRPr="00854071">
        <w:rPr>
          <w:rFonts w:eastAsia="ＭＳ 明朝"/>
          <w:i/>
          <w:iCs/>
          <w:lang w:val="en-GB" w:eastAsia="ja-JP"/>
        </w:rPr>
        <w:t>f different SCSs are used for PDCCH on PCell/PSCell and on sSCell, the lower SCS between the two SCSs is used as the reference SCS for determining the per-cell limits.</w:t>
      </w:r>
    </w:p>
    <w:p w14:paraId="7C47D0AE" w14:textId="77777777" w:rsidR="00860D5B" w:rsidRPr="00AB510C" w:rsidRDefault="00860D5B" w:rsidP="00860D5B">
      <w:pPr>
        <w:pStyle w:val="ListParagraph"/>
        <w:numPr>
          <w:ilvl w:val="0"/>
          <w:numId w:val="14"/>
        </w:numPr>
        <w:ind w:leftChars="0"/>
        <w:jc w:val="both"/>
        <w:rPr>
          <w:rFonts w:eastAsia="ＭＳ 明朝"/>
          <w:i/>
          <w:iCs/>
          <w:lang w:val="en-GB" w:eastAsia="ja-JP"/>
        </w:rPr>
      </w:pPr>
      <w:r w:rsidRPr="00AB510C">
        <w:rPr>
          <w:rFonts w:eastAsia="ＭＳ 明朝" w:hint="eastAsia"/>
          <w:i/>
          <w:iCs/>
          <w:lang w:val="en-GB" w:eastAsia="ja-JP"/>
        </w:rPr>
        <w:t>M</w:t>
      </w:r>
      <w:r w:rsidRPr="00AB510C">
        <w:rPr>
          <w:rFonts w:eastAsia="ＭＳ 明朝"/>
          <w:i/>
          <w:iCs/>
          <w:lang w:val="en-GB" w:eastAsia="ja-JP"/>
        </w:rPr>
        <w:t xml:space="preserve">aximum number of BDs for PDCCH candidates </w:t>
      </w:r>
      <w:r>
        <w:rPr>
          <w:rFonts w:eastAsia="ＭＳ 明朝"/>
          <w:i/>
          <w:iCs/>
          <w:lang w:val="en-GB" w:eastAsia="ja-JP"/>
        </w:rPr>
        <w:t xml:space="preserve">monitored on PCell/PSCell </w:t>
      </w:r>
      <w:r w:rsidRPr="00AB510C">
        <w:rPr>
          <w:rFonts w:eastAsia="ＭＳ 明朝"/>
          <w:i/>
          <w:iCs/>
          <w:lang w:val="en-GB" w:eastAsia="ja-JP"/>
        </w:rPr>
        <w:t>are determined based on a RRC parameter</w:t>
      </w:r>
    </w:p>
    <w:p w14:paraId="6A1D98D9" w14:textId="77777777" w:rsidR="00860D5B" w:rsidRDefault="00860D5B" w:rsidP="00860D5B">
      <w:pPr>
        <w:pStyle w:val="ListParagraph"/>
        <w:numPr>
          <w:ilvl w:val="1"/>
          <w:numId w:val="14"/>
        </w:numPr>
        <w:ind w:leftChars="0"/>
        <w:jc w:val="both"/>
        <w:rPr>
          <w:rFonts w:eastAsia="ＭＳ 明朝"/>
          <w:i/>
          <w:iCs/>
          <w:lang w:val="en-GB" w:eastAsia="ja-JP"/>
        </w:rPr>
      </w:pPr>
      <w:r w:rsidRPr="00AB510C">
        <w:rPr>
          <w:rFonts w:eastAsia="ＭＳ 明朝"/>
          <w:i/>
          <w:iCs/>
          <w:lang w:val="en-GB" w:eastAsia="ja-JP"/>
        </w:rPr>
        <w:t>The values shall be in the range from {</w:t>
      </w:r>
      <w:r w:rsidRPr="00FC6F66">
        <w:rPr>
          <w:rFonts w:eastAsia="ＭＳ 明朝"/>
          <w:i/>
          <w:iCs/>
          <w:lang w:val="en-GB" w:eastAsia="ja-JP"/>
        </w:rPr>
        <w:t>maximum number of BDs for PDCCH candidates for CSS set(s) on PCell/PSCell across all the slots</w:t>
      </w:r>
      <w:r w:rsidRPr="00AB510C">
        <w:rPr>
          <w:rFonts w:eastAsia="ＭＳ 明朝"/>
          <w:i/>
          <w:iCs/>
          <w:lang w:val="en-GB" w:eastAsia="ja-JP"/>
        </w:rPr>
        <w:t>} to {the per-cell limits derived as min{single-cell limits, CA limits} based on the number of DL cells for CA, the reported UE capability pdcch-BlindDetectionCA, and a reference SCS (e.g., 15kHz)}.</w:t>
      </w:r>
    </w:p>
    <w:p w14:paraId="0C7D9D91" w14:textId="77777777" w:rsidR="00860D5B" w:rsidRDefault="00860D5B" w:rsidP="00860D5B">
      <w:pPr>
        <w:pStyle w:val="ListParagraph"/>
        <w:numPr>
          <w:ilvl w:val="0"/>
          <w:numId w:val="14"/>
        </w:numPr>
        <w:ind w:leftChars="0"/>
        <w:jc w:val="both"/>
        <w:rPr>
          <w:rFonts w:eastAsia="ＭＳ 明朝"/>
          <w:i/>
          <w:iCs/>
          <w:lang w:val="en-GB" w:eastAsia="ja-JP"/>
        </w:rPr>
      </w:pPr>
      <w:r w:rsidRPr="00AB510C">
        <w:rPr>
          <w:rFonts w:eastAsia="ＭＳ 明朝" w:hint="eastAsia"/>
          <w:i/>
          <w:iCs/>
          <w:lang w:val="en-GB" w:eastAsia="ja-JP"/>
        </w:rPr>
        <w:t>M</w:t>
      </w:r>
      <w:r w:rsidRPr="00AB510C">
        <w:rPr>
          <w:rFonts w:eastAsia="ＭＳ 明朝"/>
          <w:i/>
          <w:iCs/>
          <w:lang w:val="en-GB" w:eastAsia="ja-JP"/>
        </w:rPr>
        <w:t xml:space="preserve">aximum number of BDs CCEs for PDCCH candidates for </w:t>
      </w:r>
      <w:r>
        <w:rPr>
          <w:rFonts w:eastAsia="ＭＳ 明朝"/>
          <w:i/>
          <w:iCs/>
          <w:lang w:val="en-GB" w:eastAsia="ja-JP"/>
        </w:rPr>
        <w:t xml:space="preserve">USS set(s) on sSCell </w:t>
      </w:r>
      <w:r w:rsidRPr="00AB510C">
        <w:rPr>
          <w:rFonts w:eastAsia="ＭＳ 明朝"/>
          <w:i/>
          <w:iCs/>
          <w:lang w:val="en-GB" w:eastAsia="ja-JP"/>
        </w:rPr>
        <w:t xml:space="preserve">scheduling </w:t>
      </w:r>
      <w:r>
        <w:rPr>
          <w:rFonts w:eastAsia="ＭＳ 明朝"/>
          <w:i/>
          <w:iCs/>
          <w:lang w:val="en-GB" w:eastAsia="ja-JP"/>
        </w:rPr>
        <w:t xml:space="preserve">PDSCH/PUSCH on </w:t>
      </w:r>
      <w:r w:rsidRPr="00AB510C">
        <w:rPr>
          <w:rFonts w:eastAsia="ＭＳ 明朝"/>
          <w:i/>
          <w:iCs/>
          <w:lang w:val="en-GB" w:eastAsia="ja-JP"/>
        </w:rPr>
        <w:t>PCell/PSCell are determined by {per-cell limits} – {</w:t>
      </w:r>
      <w:r>
        <w:rPr>
          <w:rFonts w:eastAsia="ＭＳ 明朝"/>
          <w:i/>
          <w:iCs/>
          <w:lang w:val="en-GB" w:eastAsia="ja-JP"/>
        </w:rPr>
        <w:t>the values derived from the RRC parameter</w:t>
      </w:r>
      <w:r w:rsidRPr="00AB510C">
        <w:rPr>
          <w:rFonts w:eastAsia="ＭＳ 明朝"/>
          <w:i/>
          <w:iCs/>
          <w:lang w:val="en-GB" w:eastAsia="ja-JP"/>
        </w:rPr>
        <w:t>}.</w:t>
      </w:r>
    </w:p>
    <w:p w14:paraId="4A128A42" w14:textId="77777777" w:rsidR="00860D5B" w:rsidRPr="00006201" w:rsidRDefault="00860D5B" w:rsidP="00860D5B">
      <w:pPr>
        <w:pStyle w:val="ListParagraph"/>
        <w:numPr>
          <w:ilvl w:val="0"/>
          <w:numId w:val="14"/>
        </w:numPr>
        <w:ind w:leftChars="0"/>
        <w:jc w:val="both"/>
        <w:rPr>
          <w:rFonts w:eastAsia="ＭＳ 明朝"/>
          <w:i/>
          <w:iCs/>
          <w:lang w:val="en-GB" w:eastAsia="ja-JP"/>
        </w:rPr>
      </w:pPr>
      <w:r>
        <w:rPr>
          <w:rFonts w:eastAsia="ＭＳ 明朝"/>
          <w:i/>
          <w:iCs/>
          <w:lang w:val="en-GB" w:eastAsia="ja-JP"/>
        </w:rPr>
        <w:t>Maximum number of non-overlapping CCEs should be handled similarly</w:t>
      </w:r>
    </w:p>
    <w:p w14:paraId="19BE347E" w14:textId="552AB11A" w:rsidR="00034953" w:rsidRPr="00860D5B" w:rsidRDefault="00034953" w:rsidP="001650C1">
      <w:pPr>
        <w:jc w:val="both"/>
        <w:rPr>
          <w:lang w:val="en-GB" w:eastAsia="ja-JP"/>
        </w:rPr>
      </w:pPr>
    </w:p>
    <w:p w14:paraId="47B56408" w14:textId="77777777" w:rsidR="00A23AA4" w:rsidRPr="00860D5B" w:rsidRDefault="00A23AA4" w:rsidP="00A23AA4">
      <w:pPr>
        <w:jc w:val="both"/>
        <w:rPr>
          <w:rFonts w:eastAsia="ＭＳ 明朝"/>
          <w:lang w:val="en-GB" w:eastAsia="ja-JP"/>
        </w:rPr>
      </w:pPr>
      <w:r w:rsidRPr="00860D5B">
        <w:rPr>
          <w:rFonts w:eastAsia="ＭＳ 明朝"/>
          <w:b/>
          <w:bCs/>
          <w:u w:val="single"/>
          <w:lang w:val="en-GB" w:eastAsia="ja-JP"/>
        </w:rPr>
        <w:t>Proposal 4:</w:t>
      </w:r>
      <w:r w:rsidRPr="00860D5B">
        <w:rPr>
          <w:rFonts w:eastAsia="ＭＳ 明朝"/>
          <w:lang w:val="en-GB" w:eastAsia="ja-JP"/>
        </w:rPr>
        <w:t xml:space="preserve"> </w:t>
      </w:r>
    </w:p>
    <w:p w14:paraId="14CB63AC" w14:textId="77777777" w:rsidR="00A23AA4" w:rsidRPr="00DD7C4D" w:rsidRDefault="00A23AA4" w:rsidP="00A23AA4">
      <w:pPr>
        <w:jc w:val="both"/>
        <w:rPr>
          <w:rFonts w:eastAsia="ＭＳ 明朝"/>
          <w:i/>
          <w:iCs/>
          <w:lang w:eastAsia="ja-JP"/>
        </w:rPr>
      </w:pPr>
      <w:r>
        <w:rPr>
          <w:rFonts w:eastAsia="ＭＳ 明朝"/>
          <w:i/>
          <w:iCs/>
          <w:lang w:eastAsia="ja-JP"/>
        </w:rPr>
        <w:t>As an alternative to Proposals 1 – 3, consider following as a framework of cross-carrier scheduling from SCell to P(S)Cell:</w:t>
      </w:r>
    </w:p>
    <w:p w14:paraId="59BB6C03" w14:textId="77777777" w:rsidR="00A23AA4" w:rsidRPr="0037269A" w:rsidRDefault="00A23AA4" w:rsidP="00A23AA4">
      <w:pPr>
        <w:numPr>
          <w:ilvl w:val="0"/>
          <w:numId w:val="14"/>
        </w:numPr>
        <w:jc w:val="both"/>
        <w:rPr>
          <w:rFonts w:eastAsia="ＭＳ 明朝"/>
          <w:i/>
          <w:iCs/>
          <w:lang w:eastAsia="ja-JP"/>
        </w:rPr>
      </w:pPr>
      <w:r w:rsidRPr="0037269A">
        <w:rPr>
          <w:rFonts w:eastAsia="ＭＳ 明朝"/>
          <w:i/>
          <w:iCs/>
          <w:lang w:eastAsia="ja-JP"/>
        </w:rPr>
        <w:t xml:space="preserve">Following search space sets are configured so that the UE does not monitor </w:t>
      </w:r>
      <w:proofErr w:type="gramStart"/>
      <w:r w:rsidRPr="0037269A">
        <w:rPr>
          <w:rFonts w:eastAsia="ＭＳ 明朝"/>
          <w:i/>
          <w:iCs/>
          <w:lang w:eastAsia="ja-JP"/>
        </w:rPr>
        <w:t>both of them</w:t>
      </w:r>
      <w:proofErr w:type="gramEnd"/>
      <w:r w:rsidRPr="0037269A">
        <w:rPr>
          <w:rFonts w:eastAsia="ＭＳ 明朝"/>
          <w:i/>
          <w:iCs/>
          <w:lang w:eastAsia="ja-JP"/>
        </w:rPr>
        <w:t xml:space="preserve"> in the same slot</w:t>
      </w:r>
    </w:p>
    <w:p w14:paraId="062BA794" w14:textId="77777777" w:rsidR="00A23AA4" w:rsidRPr="0037269A" w:rsidRDefault="00A23AA4" w:rsidP="00A23AA4">
      <w:pPr>
        <w:numPr>
          <w:ilvl w:val="1"/>
          <w:numId w:val="14"/>
        </w:numPr>
        <w:jc w:val="both"/>
        <w:rPr>
          <w:rFonts w:eastAsia="ＭＳ 明朝"/>
          <w:i/>
          <w:iCs/>
          <w:lang w:eastAsia="ja-JP"/>
        </w:rPr>
      </w:pPr>
      <w:r w:rsidRPr="0037269A">
        <w:rPr>
          <w:rFonts w:eastAsia="ＭＳ 明朝"/>
          <w:i/>
          <w:iCs/>
          <w:lang w:eastAsia="ja-JP"/>
        </w:rPr>
        <w:t>USS set(s) for any DCI formats and Type3-CSS set(s) for DCI formats 1_0/0_0 with C-RNTI/CS-RNTI/MCS-C-RNTI configured on P(S)Cell</w:t>
      </w:r>
    </w:p>
    <w:p w14:paraId="53C88F3D" w14:textId="77777777" w:rsidR="00A23AA4" w:rsidRPr="0037269A" w:rsidRDefault="00A23AA4" w:rsidP="00A23AA4">
      <w:pPr>
        <w:numPr>
          <w:ilvl w:val="1"/>
          <w:numId w:val="14"/>
        </w:numPr>
        <w:jc w:val="both"/>
        <w:rPr>
          <w:rFonts w:eastAsia="ＭＳ 明朝"/>
          <w:i/>
          <w:iCs/>
          <w:lang w:eastAsia="ja-JP"/>
        </w:rPr>
      </w:pPr>
      <w:r w:rsidRPr="0037269A">
        <w:rPr>
          <w:rFonts w:eastAsia="ＭＳ 明朝"/>
          <w:i/>
          <w:iCs/>
          <w:lang w:eastAsia="ja-JP"/>
        </w:rPr>
        <w:t>USS set(s) for P(S)Cell configured on sSCell</w:t>
      </w:r>
    </w:p>
    <w:p w14:paraId="502BF306" w14:textId="77777777" w:rsidR="00A23AA4" w:rsidRPr="0037269A" w:rsidRDefault="00A23AA4" w:rsidP="00A23AA4">
      <w:pPr>
        <w:numPr>
          <w:ilvl w:val="0"/>
          <w:numId w:val="14"/>
        </w:numPr>
        <w:jc w:val="both"/>
        <w:rPr>
          <w:rFonts w:eastAsia="ＭＳ 明朝"/>
          <w:i/>
          <w:iCs/>
          <w:lang w:eastAsia="ja-JP"/>
        </w:rPr>
      </w:pPr>
      <w:r w:rsidRPr="0037269A">
        <w:rPr>
          <w:rFonts w:eastAsia="ＭＳ 明朝"/>
          <w:i/>
          <w:iCs/>
          <w:lang w:eastAsia="ja-JP"/>
        </w:rPr>
        <w:t xml:space="preserve">There is no restriction on </w:t>
      </w:r>
      <w:r w:rsidRPr="0037269A">
        <w:rPr>
          <w:rFonts w:eastAsia="ＭＳ 明朝" w:hint="eastAsia"/>
          <w:i/>
          <w:iCs/>
          <w:lang w:eastAsia="ja-JP"/>
        </w:rPr>
        <w:t>T</w:t>
      </w:r>
      <w:r w:rsidRPr="0037269A">
        <w:rPr>
          <w:rFonts w:eastAsia="ＭＳ 明朝"/>
          <w:i/>
          <w:iCs/>
          <w:lang w:eastAsia="ja-JP"/>
        </w:rPr>
        <w:t>ype-0/0A/1/2-CSS sets configurations</w:t>
      </w:r>
    </w:p>
    <w:p w14:paraId="4116FB2E" w14:textId="77777777" w:rsidR="00A23AA4" w:rsidRPr="0037269A" w:rsidRDefault="00A23AA4" w:rsidP="00A23AA4">
      <w:pPr>
        <w:numPr>
          <w:ilvl w:val="0"/>
          <w:numId w:val="14"/>
        </w:numPr>
        <w:jc w:val="both"/>
        <w:rPr>
          <w:rFonts w:eastAsia="ＭＳ 明朝"/>
          <w:i/>
          <w:iCs/>
          <w:lang w:eastAsia="ja-JP"/>
        </w:rPr>
      </w:pPr>
      <w:r w:rsidRPr="0037269A">
        <w:rPr>
          <w:rFonts w:eastAsia="ＭＳ 明朝"/>
          <w:i/>
          <w:iCs/>
          <w:lang w:eastAsia="ja-JP"/>
        </w:rPr>
        <w:t>For P(S)Cell slot m where the UE monitors PDCCH for P(S)Cell only on P(S)Cell,</w:t>
      </w:r>
    </w:p>
    <w:p w14:paraId="29AEF0EC" w14:textId="77777777" w:rsidR="00A23AA4" w:rsidRPr="0037269A" w:rsidRDefault="00A23AA4" w:rsidP="00A23AA4">
      <w:pPr>
        <w:numPr>
          <w:ilvl w:val="1"/>
          <w:numId w:val="14"/>
        </w:numPr>
        <w:jc w:val="both"/>
        <w:rPr>
          <w:rFonts w:eastAsia="ＭＳ 明朝"/>
          <w:i/>
          <w:iCs/>
          <w:lang w:eastAsia="ja-JP"/>
        </w:rPr>
      </w:pPr>
      <w:r w:rsidRPr="0037269A">
        <w:rPr>
          <w:rFonts w:eastAsia="ＭＳ 明朝"/>
          <w:i/>
          <w:iCs/>
          <w:lang w:eastAsia="ja-JP"/>
        </w:rPr>
        <w:t>PDCCH monitoring candidates on P(S)Cell are configured such that x1(m)+x2(m) is less than or equal to BD limit Z4</w:t>
      </w:r>
    </w:p>
    <w:p w14:paraId="375D6613" w14:textId="77777777" w:rsidR="00A23AA4" w:rsidRPr="0037269A" w:rsidRDefault="00A23AA4" w:rsidP="00A23AA4">
      <w:pPr>
        <w:numPr>
          <w:ilvl w:val="0"/>
          <w:numId w:val="14"/>
        </w:numPr>
        <w:jc w:val="both"/>
        <w:rPr>
          <w:rFonts w:eastAsia="ＭＳ 明朝"/>
          <w:i/>
          <w:iCs/>
          <w:lang w:eastAsia="ja-JP"/>
        </w:rPr>
      </w:pPr>
      <w:r w:rsidRPr="0037269A">
        <w:rPr>
          <w:rFonts w:eastAsia="ＭＳ 明朝"/>
          <w:i/>
          <w:iCs/>
          <w:lang w:eastAsia="ja-JP"/>
        </w:rPr>
        <w:t>For other P(S)Cell slot(s) where the UE monitors PDCCH for P(S)Cell on both P(S)Cell and sSCell,</w:t>
      </w:r>
    </w:p>
    <w:p w14:paraId="1521C6AA" w14:textId="77777777" w:rsidR="00A23AA4" w:rsidRPr="0037269A" w:rsidRDefault="00A23AA4" w:rsidP="00A23AA4">
      <w:pPr>
        <w:numPr>
          <w:ilvl w:val="1"/>
          <w:numId w:val="14"/>
        </w:numPr>
        <w:jc w:val="both"/>
        <w:rPr>
          <w:rFonts w:eastAsia="ＭＳ 明朝"/>
          <w:i/>
          <w:iCs/>
          <w:lang w:eastAsia="ja-JP"/>
        </w:rPr>
      </w:pPr>
      <w:r w:rsidRPr="0037269A">
        <w:rPr>
          <w:rFonts w:eastAsia="ＭＳ 明朝"/>
          <w:i/>
          <w:iCs/>
          <w:lang w:eastAsia="ja-JP"/>
        </w:rPr>
        <w:t>PDCCH monitoring candidates on P(S)Cell and sSCell are configured such that max of x1(m1) + max of y(m2) corresponding to any P(S)Cell slots m1 and m2 that the UE monitors PDCCH for P(S)Cell on both P(S)Cell and sSCell is less than or equal to Z4</w:t>
      </w:r>
    </w:p>
    <w:p w14:paraId="4BCF207A" w14:textId="77777777" w:rsidR="00A23AA4" w:rsidRPr="0037269A" w:rsidRDefault="00A23AA4" w:rsidP="00A23AA4">
      <w:pPr>
        <w:numPr>
          <w:ilvl w:val="0"/>
          <w:numId w:val="14"/>
        </w:numPr>
        <w:jc w:val="both"/>
        <w:rPr>
          <w:rFonts w:eastAsia="ＭＳ 明朝"/>
          <w:i/>
          <w:iCs/>
          <w:lang w:eastAsia="ja-JP"/>
        </w:rPr>
      </w:pPr>
      <w:r w:rsidRPr="0037269A">
        <w:rPr>
          <w:rFonts w:eastAsia="ＭＳ 明朝" w:hint="eastAsia"/>
          <w:i/>
          <w:iCs/>
          <w:lang w:eastAsia="ja-JP"/>
        </w:rPr>
        <w:t>A</w:t>
      </w:r>
      <w:r w:rsidRPr="0037269A">
        <w:rPr>
          <w:rFonts w:eastAsia="ＭＳ 明朝"/>
          <w:i/>
          <w:iCs/>
          <w:lang w:eastAsia="ja-JP"/>
        </w:rPr>
        <w:t>t least the case of Z4 = 44 is supported for P(S)Cell SCS 15kHz</w:t>
      </w:r>
    </w:p>
    <w:p w14:paraId="641DD56A" w14:textId="77777777" w:rsidR="00A23AA4" w:rsidRPr="0037269A" w:rsidRDefault="00A23AA4" w:rsidP="00A23AA4">
      <w:pPr>
        <w:numPr>
          <w:ilvl w:val="1"/>
          <w:numId w:val="14"/>
        </w:numPr>
        <w:jc w:val="both"/>
        <w:rPr>
          <w:rFonts w:eastAsia="ＭＳ 明朝"/>
          <w:i/>
          <w:iCs/>
          <w:lang w:eastAsia="ja-JP"/>
        </w:rPr>
      </w:pPr>
      <w:r w:rsidRPr="0037269A">
        <w:rPr>
          <w:rFonts w:eastAsia="ＭＳ 明朝" w:hint="eastAsia"/>
          <w:i/>
          <w:iCs/>
          <w:lang w:eastAsia="ja-JP"/>
        </w:rPr>
        <w:lastRenderedPageBreak/>
        <w:t>H</w:t>
      </w:r>
      <w:r w:rsidRPr="0037269A">
        <w:rPr>
          <w:rFonts w:eastAsia="ＭＳ 明朝"/>
          <w:i/>
          <w:iCs/>
          <w:lang w:eastAsia="ja-JP"/>
        </w:rPr>
        <w:t xml:space="preserve">andling of pdcch-BlindDetectionCA and possibility of </w:t>
      </w:r>
      <w:r w:rsidRPr="0037269A">
        <w:rPr>
          <w:rFonts w:eastAsia="ＭＳ 明朝" w:hint="eastAsia"/>
          <w:i/>
          <w:iCs/>
          <w:lang w:eastAsia="ja-JP"/>
        </w:rPr>
        <w:t>Z</w:t>
      </w:r>
      <w:r w:rsidRPr="0037269A">
        <w:rPr>
          <w:rFonts w:eastAsia="ＭＳ 明朝"/>
          <w:i/>
          <w:iCs/>
          <w:lang w:eastAsia="ja-JP"/>
        </w:rPr>
        <w:t>4</w:t>
      </w:r>
      <w:r w:rsidRPr="0037269A">
        <w:rPr>
          <w:rFonts w:eastAsia="ＭＳ 明朝" w:hint="eastAsia"/>
          <w:i/>
          <w:iCs/>
          <w:lang w:eastAsia="ja-JP"/>
        </w:rPr>
        <w:t xml:space="preserve"> larger than above based on UE capability (e.g. </w:t>
      </w:r>
      <w:proofErr w:type="gramStart"/>
      <w:r w:rsidRPr="0037269A">
        <w:rPr>
          <w:rFonts w:eastAsia="ＭＳ 明朝" w:hint="eastAsia"/>
          <w:i/>
          <w:iCs/>
          <w:lang w:eastAsia="ja-JP"/>
        </w:rPr>
        <w:t>similar to</w:t>
      </w:r>
      <w:proofErr w:type="gramEnd"/>
      <w:r w:rsidRPr="0037269A">
        <w:rPr>
          <w:rFonts w:eastAsia="ＭＳ 明朝" w:hint="eastAsia"/>
          <w:i/>
          <w:iCs/>
          <w:lang w:eastAsia="ja-JP"/>
        </w:rPr>
        <w:t xml:space="preserve"> BDFactorR in Rel16)</w:t>
      </w:r>
      <w:r w:rsidRPr="0037269A">
        <w:rPr>
          <w:rFonts w:eastAsia="ＭＳ 明朝"/>
          <w:i/>
          <w:iCs/>
          <w:lang w:eastAsia="ja-JP"/>
        </w:rPr>
        <w:t xml:space="preserve"> should be discussed separately</w:t>
      </w:r>
    </w:p>
    <w:p w14:paraId="61D9029E" w14:textId="09EBE5E7" w:rsidR="00034953" w:rsidRPr="00A23AA4" w:rsidRDefault="00034953" w:rsidP="001650C1">
      <w:pPr>
        <w:jc w:val="both"/>
        <w:rPr>
          <w:lang w:eastAsia="ja-JP"/>
        </w:rPr>
      </w:pPr>
    </w:p>
    <w:p w14:paraId="5DD89858" w14:textId="77777777" w:rsidR="00860D5B" w:rsidRDefault="00860D5B" w:rsidP="00860D5B">
      <w:pPr>
        <w:jc w:val="both"/>
        <w:rPr>
          <w:rFonts w:eastAsia="ＭＳ 明朝"/>
          <w:i/>
          <w:iCs/>
          <w:lang w:val="en-GB" w:eastAsia="ja-JP"/>
        </w:rPr>
      </w:pPr>
      <w:r>
        <w:rPr>
          <w:rFonts w:eastAsia="ＭＳ 明朝"/>
          <w:b/>
          <w:bCs/>
          <w:u w:val="single"/>
          <w:lang w:val="en-GB" w:eastAsia="ja-JP"/>
        </w:rPr>
        <w:t>Proposal 5:</w:t>
      </w:r>
      <w:r w:rsidRPr="00851137">
        <w:rPr>
          <w:rFonts w:eastAsia="ＭＳ 明朝"/>
          <w:i/>
          <w:iCs/>
          <w:lang w:val="en-GB" w:eastAsia="ja-JP"/>
        </w:rPr>
        <w:t xml:space="preserve"> </w:t>
      </w:r>
    </w:p>
    <w:p w14:paraId="59594374" w14:textId="77777777" w:rsidR="00860D5B" w:rsidRPr="00851137" w:rsidRDefault="00860D5B" w:rsidP="00860D5B">
      <w:pPr>
        <w:jc w:val="both"/>
        <w:rPr>
          <w:rFonts w:eastAsia="ＭＳ 明朝"/>
          <w:i/>
          <w:iCs/>
          <w:lang w:val="en-GB" w:eastAsia="ja-JP"/>
        </w:rPr>
      </w:pPr>
      <w:r w:rsidRPr="00851137">
        <w:rPr>
          <w:rFonts w:eastAsia="ＭＳ 明朝"/>
          <w:i/>
          <w:iCs/>
          <w:lang w:val="en-GB" w:eastAsia="ja-JP"/>
        </w:rPr>
        <w:t>Support independent configurations of the parameters for PDCCH monitoring occasions (monitoringSlotPeriodicityAndOffset, monitoringSymbolsWithinSlot, and duration in the RRC IE SearchSpace) for different scheduled cells from the same scheduling cell.</w:t>
      </w:r>
    </w:p>
    <w:p w14:paraId="39DF864A" w14:textId="0F756FB9" w:rsidR="00034953" w:rsidRPr="00860D5B" w:rsidRDefault="00034953" w:rsidP="001650C1">
      <w:pPr>
        <w:jc w:val="both"/>
        <w:rPr>
          <w:lang w:val="en-GB" w:eastAsia="ja-JP"/>
        </w:rPr>
      </w:pPr>
    </w:p>
    <w:p w14:paraId="0F5AF9F4" w14:textId="77777777" w:rsidR="00860D5B" w:rsidRPr="001E17AE" w:rsidRDefault="00860D5B" w:rsidP="00860D5B">
      <w:pPr>
        <w:jc w:val="both"/>
        <w:rPr>
          <w:rFonts w:eastAsia="ＭＳ 明朝"/>
          <w:i/>
          <w:iCs/>
          <w:lang w:val="en-GB" w:eastAsia="ja-JP"/>
        </w:rPr>
      </w:pPr>
      <w:r w:rsidRPr="00172DD0">
        <w:rPr>
          <w:rFonts w:eastAsia="ＭＳ 明朝"/>
          <w:b/>
          <w:bCs/>
          <w:u w:val="single"/>
          <w:lang w:val="en-GB" w:eastAsia="ja-JP"/>
        </w:rPr>
        <w:t xml:space="preserve">Proposal </w:t>
      </w:r>
      <w:r>
        <w:rPr>
          <w:rFonts w:eastAsia="ＭＳ 明朝"/>
          <w:b/>
          <w:bCs/>
          <w:u w:val="single"/>
          <w:lang w:val="en-GB" w:eastAsia="ja-JP"/>
        </w:rPr>
        <w:t>6</w:t>
      </w:r>
      <w:r w:rsidRPr="00172DD0">
        <w:rPr>
          <w:rFonts w:eastAsia="ＭＳ 明朝"/>
          <w:b/>
          <w:bCs/>
          <w:u w:val="single"/>
          <w:lang w:val="en-GB" w:eastAsia="ja-JP"/>
        </w:rPr>
        <w:t xml:space="preserve">: </w:t>
      </w:r>
    </w:p>
    <w:p w14:paraId="3033ACE8" w14:textId="77777777" w:rsidR="00860D5B" w:rsidRPr="007E2C07" w:rsidRDefault="00860D5B" w:rsidP="00860D5B">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When C</w:t>
      </w:r>
      <w:r>
        <w:rPr>
          <w:rFonts w:eastAsia="ＭＳ 明朝"/>
          <w:i/>
          <w:iCs/>
          <w:lang w:val="en-GB" w:eastAsia="ja-JP"/>
        </w:rPr>
        <w:t>C</w:t>
      </w:r>
      <w:r w:rsidRPr="007E2C07">
        <w:rPr>
          <w:rFonts w:eastAsia="ＭＳ 明朝"/>
          <w:i/>
          <w:iCs/>
          <w:lang w:val="en-GB" w:eastAsia="ja-JP"/>
        </w:rPr>
        <w:t>S from sSCell to PCell/PSCell is configured</w:t>
      </w:r>
    </w:p>
    <w:p w14:paraId="497CFAA6" w14:textId="77777777" w:rsidR="00860D5B" w:rsidRPr="007E2C07" w:rsidRDefault="00860D5B" w:rsidP="00860D5B">
      <w:pPr>
        <w:pStyle w:val="ListParagraph"/>
        <w:numPr>
          <w:ilvl w:val="1"/>
          <w:numId w:val="23"/>
        </w:numPr>
        <w:ind w:leftChars="0"/>
        <w:jc w:val="both"/>
        <w:rPr>
          <w:rFonts w:eastAsia="ＭＳ 明朝"/>
          <w:i/>
          <w:iCs/>
          <w:lang w:val="en-GB" w:eastAsia="ja-JP"/>
        </w:rPr>
      </w:pPr>
      <w:r w:rsidRPr="007E2C07">
        <w:rPr>
          <w:rFonts w:eastAsia="ＭＳ 明朝"/>
          <w:i/>
          <w:iCs/>
          <w:lang w:val="en-GB" w:eastAsia="ja-JP"/>
        </w:rPr>
        <w:t>For non-fallback DCI formats monitored on the PCell/PSCell, CIF is present and is set to 0 for PCell/PSCell self-scheduling</w:t>
      </w:r>
    </w:p>
    <w:p w14:paraId="274BBC03" w14:textId="48695993" w:rsidR="00034953" w:rsidRPr="00860D5B" w:rsidRDefault="00034953" w:rsidP="001650C1">
      <w:pPr>
        <w:jc w:val="both"/>
        <w:rPr>
          <w:lang w:val="en-GB" w:eastAsia="ja-JP"/>
        </w:rPr>
      </w:pPr>
    </w:p>
    <w:p w14:paraId="1BE867F9" w14:textId="77777777" w:rsidR="00860D5B" w:rsidRPr="001E17AE" w:rsidRDefault="00860D5B" w:rsidP="00860D5B">
      <w:pPr>
        <w:jc w:val="both"/>
        <w:rPr>
          <w:rFonts w:eastAsia="ＭＳ 明朝"/>
          <w:i/>
          <w:iCs/>
          <w:lang w:val="en-GB" w:eastAsia="ja-JP"/>
        </w:rPr>
      </w:pPr>
      <w:r w:rsidRPr="00172DD0">
        <w:rPr>
          <w:rFonts w:eastAsia="ＭＳ 明朝"/>
          <w:b/>
          <w:bCs/>
          <w:u w:val="single"/>
          <w:lang w:val="en-GB" w:eastAsia="ja-JP"/>
        </w:rPr>
        <w:t xml:space="preserve">Proposal </w:t>
      </w:r>
      <w:r>
        <w:rPr>
          <w:rFonts w:eastAsia="ＭＳ 明朝"/>
          <w:b/>
          <w:bCs/>
          <w:u w:val="single"/>
          <w:lang w:val="en-GB" w:eastAsia="ja-JP"/>
        </w:rPr>
        <w:t>7:</w:t>
      </w:r>
      <w:r w:rsidRPr="00172DD0">
        <w:rPr>
          <w:rFonts w:eastAsia="ＭＳ 明朝"/>
          <w:b/>
          <w:bCs/>
          <w:u w:val="single"/>
          <w:lang w:val="en-GB" w:eastAsia="ja-JP"/>
        </w:rPr>
        <w:t xml:space="preserve"> </w:t>
      </w:r>
    </w:p>
    <w:p w14:paraId="3DE98D94" w14:textId="77777777" w:rsidR="00860D5B" w:rsidRDefault="00860D5B" w:rsidP="00860D5B">
      <w:pPr>
        <w:pStyle w:val="ListParagraph"/>
        <w:numPr>
          <w:ilvl w:val="0"/>
          <w:numId w:val="23"/>
        </w:numPr>
        <w:ind w:leftChars="0"/>
        <w:jc w:val="both"/>
        <w:rPr>
          <w:rFonts w:eastAsia="ＭＳ 明朝"/>
          <w:i/>
          <w:iCs/>
          <w:lang w:val="en-GB" w:eastAsia="ja-JP"/>
        </w:rPr>
      </w:pPr>
      <w:r w:rsidRPr="007E2C07">
        <w:rPr>
          <w:rFonts w:eastAsia="ＭＳ 明朝"/>
          <w:i/>
          <w:iCs/>
          <w:lang w:val="en-GB" w:eastAsia="ja-JP"/>
        </w:rPr>
        <w:t xml:space="preserve">For </w:t>
      </w:r>
      <w:r>
        <w:rPr>
          <w:rFonts w:eastAsia="ＭＳ 明朝"/>
          <w:i/>
          <w:iCs/>
          <w:lang w:val="en-GB" w:eastAsia="ja-JP"/>
        </w:rPr>
        <w:t>CCS</w:t>
      </w:r>
      <w:r w:rsidRPr="007E2C07">
        <w:rPr>
          <w:rFonts w:eastAsia="ＭＳ 明朝"/>
          <w:i/>
          <w:iCs/>
          <w:lang w:val="en-GB" w:eastAsia="ja-JP"/>
        </w:rPr>
        <w:t xml:space="preserve"> from sSCell to PCell/PSCell, the </w:t>
      </w:r>
      <w:r>
        <w:rPr>
          <w:rFonts w:eastAsia="ＭＳ 明朝"/>
          <w:i/>
          <w:iCs/>
          <w:lang w:val="en-GB" w:eastAsia="ja-JP"/>
        </w:rPr>
        <w:t>PCell/PSCell SCS is 15kHz in this work item.</w:t>
      </w:r>
    </w:p>
    <w:p w14:paraId="43E9439A" w14:textId="77777777" w:rsidR="00860D5B" w:rsidRPr="007E2C07" w:rsidRDefault="00860D5B" w:rsidP="00860D5B">
      <w:pPr>
        <w:pStyle w:val="ListParagraph"/>
        <w:numPr>
          <w:ilvl w:val="1"/>
          <w:numId w:val="23"/>
        </w:numPr>
        <w:ind w:leftChars="0"/>
        <w:jc w:val="both"/>
        <w:rPr>
          <w:rFonts w:eastAsia="ＭＳ 明朝"/>
          <w:i/>
          <w:iCs/>
          <w:lang w:val="en-GB" w:eastAsia="ja-JP"/>
        </w:rPr>
      </w:pPr>
      <w:r>
        <w:rPr>
          <w:rFonts w:eastAsia="ＭＳ 明朝"/>
          <w:i/>
          <w:iCs/>
          <w:lang w:val="en-GB" w:eastAsia="ja-JP"/>
        </w:rPr>
        <w:t xml:space="preserve">The </w:t>
      </w:r>
      <w:r w:rsidRPr="007E2C07">
        <w:rPr>
          <w:rFonts w:eastAsia="ＭＳ 明朝"/>
          <w:i/>
          <w:iCs/>
          <w:lang w:val="en-GB" w:eastAsia="ja-JP"/>
        </w:rPr>
        <w:t>case where PCell/PSCell SCS is higher than sSCell SCS is not considered.</w:t>
      </w:r>
    </w:p>
    <w:p w14:paraId="1625E9E1" w14:textId="77777777" w:rsidR="00034953" w:rsidRPr="00034953" w:rsidRDefault="00034953" w:rsidP="001650C1">
      <w:pPr>
        <w:jc w:val="both"/>
        <w:rPr>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7CA54F28" w:rsidR="005F1895" w:rsidRDefault="00475B16" w:rsidP="006174F6">
      <w:pPr>
        <w:pStyle w:val="ListParagraph"/>
        <w:numPr>
          <w:ilvl w:val="0"/>
          <w:numId w:val="6"/>
        </w:numPr>
        <w:ind w:leftChars="0"/>
        <w:jc w:val="both"/>
        <w:rPr>
          <w:lang w:eastAsia="ja-JP"/>
        </w:rPr>
      </w:pPr>
      <w:r>
        <w:rPr>
          <w:lang w:eastAsia="ja-JP"/>
        </w:rPr>
        <w:t>3GPP RAN1#10</w:t>
      </w:r>
      <w:r w:rsidR="00407069">
        <w:rPr>
          <w:lang w:eastAsia="ja-JP"/>
        </w:rPr>
        <w:t>4</w:t>
      </w:r>
      <w:r>
        <w:rPr>
          <w:lang w:eastAsia="ja-JP"/>
        </w:rPr>
        <w:t>-e, Chairman’s note.</w:t>
      </w:r>
    </w:p>
    <w:p w14:paraId="575E9D07" w14:textId="257E25F9" w:rsidR="00703FEA" w:rsidRDefault="00703FEA" w:rsidP="00703FEA">
      <w:pPr>
        <w:pStyle w:val="ListParagraph"/>
        <w:numPr>
          <w:ilvl w:val="0"/>
          <w:numId w:val="6"/>
        </w:numPr>
        <w:ind w:leftChars="0"/>
        <w:jc w:val="both"/>
        <w:rPr>
          <w:lang w:eastAsia="ja-JP"/>
        </w:rPr>
      </w:pPr>
      <w:r>
        <w:rPr>
          <w:lang w:eastAsia="ja-JP"/>
        </w:rPr>
        <w:t>3GPP RAN1#104bis-e, Chairman’s note.</w:t>
      </w:r>
    </w:p>
    <w:p w14:paraId="63BB0C01" w14:textId="77777777" w:rsidR="00703FEA" w:rsidRDefault="00703FEA" w:rsidP="00703FEA">
      <w:pPr>
        <w:jc w:val="both"/>
        <w:rPr>
          <w:lang w:eastAsia="ja-JP"/>
        </w:rPr>
      </w:pPr>
    </w:p>
    <w:p w14:paraId="062F0237" w14:textId="77777777" w:rsidR="005F1895" w:rsidRPr="00703FEA" w:rsidRDefault="005F1895" w:rsidP="005F1895">
      <w:pPr>
        <w:jc w:val="both"/>
        <w:rPr>
          <w:lang w:eastAsia="ja-JP"/>
        </w:rPr>
      </w:pPr>
    </w:p>
    <w:p w14:paraId="6F509414" w14:textId="77777777" w:rsidR="002542F2" w:rsidRPr="002542F2" w:rsidRDefault="002542F2" w:rsidP="001650C1">
      <w:pPr>
        <w:jc w:val="both"/>
        <w:rPr>
          <w:lang w:eastAsia="ja-JP"/>
        </w:rPr>
      </w:pPr>
    </w:p>
    <w:p w14:paraId="7C5D9122" w14:textId="3A4D300B" w:rsidR="001E254D" w:rsidRPr="00407069" w:rsidRDefault="001E254D" w:rsidP="001650C1">
      <w:pPr>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B5737" w14:textId="77777777" w:rsidR="00E72D4E" w:rsidRDefault="00E72D4E" w:rsidP="00C36A51">
      <w:pPr>
        <w:spacing w:line="240" w:lineRule="auto"/>
      </w:pPr>
      <w:r>
        <w:separator/>
      </w:r>
    </w:p>
  </w:endnote>
  <w:endnote w:type="continuationSeparator" w:id="0">
    <w:p w14:paraId="0C30385D" w14:textId="77777777" w:rsidR="00E72D4E" w:rsidRDefault="00E72D4E" w:rsidP="00C36A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BC4C9" w14:textId="77777777" w:rsidR="00E72D4E" w:rsidRDefault="00E72D4E" w:rsidP="00C36A51">
      <w:pPr>
        <w:spacing w:line="240" w:lineRule="auto"/>
      </w:pPr>
      <w:r>
        <w:separator/>
      </w:r>
    </w:p>
  </w:footnote>
  <w:footnote w:type="continuationSeparator" w:id="0">
    <w:p w14:paraId="0C81B402" w14:textId="77777777" w:rsidR="00E72D4E" w:rsidRDefault="00E72D4E" w:rsidP="00C36A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8"/>
  </w:num>
  <w:num w:numId="2">
    <w:abstractNumId w:val="12"/>
  </w:num>
  <w:num w:numId="3">
    <w:abstractNumId w:val="9"/>
  </w:num>
  <w:num w:numId="4">
    <w:abstractNumId w:val="18"/>
  </w:num>
  <w:num w:numId="5">
    <w:abstractNumId w:val="19"/>
  </w:num>
  <w:num w:numId="6">
    <w:abstractNumId w:val="14"/>
  </w:num>
  <w:num w:numId="7">
    <w:abstractNumId w:val="11"/>
  </w:num>
  <w:num w:numId="8">
    <w:abstractNumId w:val="4"/>
  </w:num>
  <w:num w:numId="9">
    <w:abstractNumId w:val="16"/>
  </w:num>
  <w:num w:numId="10">
    <w:abstractNumId w:val="17"/>
  </w:num>
  <w:num w:numId="11">
    <w:abstractNumId w:val="5"/>
  </w:num>
  <w:num w:numId="12">
    <w:abstractNumId w:val="3"/>
  </w:num>
  <w:num w:numId="13">
    <w:abstractNumId w:val="7"/>
  </w:num>
  <w:num w:numId="14">
    <w:abstractNumId w:val="2"/>
  </w:num>
  <w:num w:numId="15">
    <w:abstractNumId w:val="22"/>
  </w:num>
  <w:num w:numId="16">
    <w:abstractNumId w:val="15"/>
  </w:num>
  <w:num w:numId="17">
    <w:abstractNumId w:val="21"/>
  </w:num>
  <w:num w:numId="18">
    <w:abstractNumId w:val="1"/>
  </w:num>
  <w:num w:numId="19">
    <w:abstractNumId w:val="0"/>
  </w:num>
  <w:num w:numId="20">
    <w:abstractNumId w:val="20"/>
  </w:num>
  <w:num w:numId="21">
    <w:abstractNumId w:val="13"/>
  </w:num>
  <w:num w:numId="22">
    <w:abstractNumId w:val="10"/>
  </w:num>
  <w:num w:numId="2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grammar="clean"/>
  <w:attachedTemplate r:id="rId1"/>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D3D"/>
    <w:rsid w:val="00002D7A"/>
    <w:rsid w:val="00003E9E"/>
    <w:rsid w:val="00004662"/>
    <w:rsid w:val="00004DF5"/>
    <w:rsid w:val="000060C5"/>
    <w:rsid w:val="00006201"/>
    <w:rsid w:val="00006AD0"/>
    <w:rsid w:val="000073B4"/>
    <w:rsid w:val="000074F3"/>
    <w:rsid w:val="00007C4E"/>
    <w:rsid w:val="00007F12"/>
    <w:rsid w:val="000104C8"/>
    <w:rsid w:val="000108EB"/>
    <w:rsid w:val="00010939"/>
    <w:rsid w:val="00010D1E"/>
    <w:rsid w:val="00010E16"/>
    <w:rsid w:val="0001125D"/>
    <w:rsid w:val="00011EE5"/>
    <w:rsid w:val="00012C91"/>
    <w:rsid w:val="0001306D"/>
    <w:rsid w:val="000132C0"/>
    <w:rsid w:val="00013376"/>
    <w:rsid w:val="0001373F"/>
    <w:rsid w:val="00013A01"/>
    <w:rsid w:val="0001416F"/>
    <w:rsid w:val="00014E90"/>
    <w:rsid w:val="0001580F"/>
    <w:rsid w:val="00016A80"/>
    <w:rsid w:val="00016D71"/>
    <w:rsid w:val="00016DBB"/>
    <w:rsid w:val="00016DD8"/>
    <w:rsid w:val="00016F7E"/>
    <w:rsid w:val="0001771D"/>
    <w:rsid w:val="00017B49"/>
    <w:rsid w:val="00017E0C"/>
    <w:rsid w:val="00020534"/>
    <w:rsid w:val="0002060B"/>
    <w:rsid w:val="00020CF9"/>
    <w:rsid w:val="00020FCC"/>
    <w:rsid w:val="000219E6"/>
    <w:rsid w:val="000221D8"/>
    <w:rsid w:val="00022530"/>
    <w:rsid w:val="0002324D"/>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8BB"/>
    <w:rsid w:val="00031FA7"/>
    <w:rsid w:val="00032EBF"/>
    <w:rsid w:val="000332F4"/>
    <w:rsid w:val="00034196"/>
    <w:rsid w:val="000343F8"/>
    <w:rsid w:val="00034953"/>
    <w:rsid w:val="00034BF4"/>
    <w:rsid w:val="00035B1E"/>
    <w:rsid w:val="0003684D"/>
    <w:rsid w:val="000371C1"/>
    <w:rsid w:val="000403CB"/>
    <w:rsid w:val="00040A02"/>
    <w:rsid w:val="00040EA5"/>
    <w:rsid w:val="00042D83"/>
    <w:rsid w:val="000436C9"/>
    <w:rsid w:val="00043E30"/>
    <w:rsid w:val="00044282"/>
    <w:rsid w:val="000455AA"/>
    <w:rsid w:val="00045CC4"/>
    <w:rsid w:val="00046AD8"/>
    <w:rsid w:val="00046F8F"/>
    <w:rsid w:val="00047187"/>
    <w:rsid w:val="00047749"/>
    <w:rsid w:val="0004774D"/>
    <w:rsid w:val="0004776C"/>
    <w:rsid w:val="00047BFF"/>
    <w:rsid w:val="000501D5"/>
    <w:rsid w:val="00050617"/>
    <w:rsid w:val="000510C6"/>
    <w:rsid w:val="00052185"/>
    <w:rsid w:val="0005279F"/>
    <w:rsid w:val="00052DFE"/>
    <w:rsid w:val="00052FF1"/>
    <w:rsid w:val="00053E53"/>
    <w:rsid w:val="000559AF"/>
    <w:rsid w:val="00056182"/>
    <w:rsid w:val="000571CC"/>
    <w:rsid w:val="000579BF"/>
    <w:rsid w:val="000600A8"/>
    <w:rsid w:val="00060185"/>
    <w:rsid w:val="000603C1"/>
    <w:rsid w:val="00060AF7"/>
    <w:rsid w:val="000611EC"/>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750C"/>
    <w:rsid w:val="000679EC"/>
    <w:rsid w:val="00070216"/>
    <w:rsid w:val="00070E87"/>
    <w:rsid w:val="00071FA1"/>
    <w:rsid w:val="0007237F"/>
    <w:rsid w:val="0007267D"/>
    <w:rsid w:val="00072E30"/>
    <w:rsid w:val="00073414"/>
    <w:rsid w:val="00073F03"/>
    <w:rsid w:val="00074890"/>
    <w:rsid w:val="0007503C"/>
    <w:rsid w:val="00075ED9"/>
    <w:rsid w:val="00077E15"/>
    <w:rsid w:val="0008020C"/>
    <w:rsid w:val="00080649"/>
    <w:rsid w:val="000806F1"/>
    <w:rsid w:val="00080C0B"/>
    <w:rsid w:val="000816EA"/>
    <w:rsid w:val="00081A5B"/>
    <w:rsid w:val="00082736"/>
    <w:rsid w:val="000829AD"/>
    <w:rsid w:val="00082D61"/>
    <w:rsid w:val="0008338D"/>
    <w:rsid w:val="000834FA"/>
    <w:rsid w:val="000841F3"/>
    <w:rsid w:val="000842C2"/>
    <w:rsid w:val="00084C7D"/>
    <w:rsid w:val="00085763"/>
    <w:rsid w:val="000878D9"/>
    <w:rsid w:val="000878E7"/>
    <w:rsid w:val="00087B68"/>
    <w:rsid w:val="00087D6E"/>
    <w:rsid w:val="00090330"/>
    <w:rsid w:val="000908C7"/>
    <w:rsid w:val="000908D4"/>
    <w:rsid w:val="00091DC9"/>
    <w:rsid w:val="00092317"/>
    <w:rsid w:val="000928E3"/>
    <w:rsid w:val="000929F6"/>
    <w:rsid w:val="00093F47"/>
    <w:rsid w:val="00094309"/>
    <w:rsid w:val="000944A9"/>
    <w:rsid w:val="00094656"/>
    <w:rsid w:val="00094A17"/>
    <w:rsid w:val="00094CFE"/>
    <w:rsid w:val="00095201"/>
    <w:rsid w:val="00096055"/>
    <w:rsid w:val="000968F4"/>
    <w:rsid w:val="00097475"/>
    <w:rsid w:val="00097961"/>
    <w:rsid w:val="00097FC8"/>
    <w:rsid w:val="000A0325"/>
    <w:rsid w:val="000A04C7"/>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81B"/>
    <w:rsid w:val="000A7E7A"/>
    <w:rsid w:val="000B1256"/>
    <w:rsid w:val="000B1741"/>
    <w:rsid w:val="000B186B"/>
    <w:rsid w:val="000B1D3C"/>
    <w:rsid w:val="000B1EF1"/>
    <w:rsid w:val="000B2DB7"/>
    <w:rsid w:val="000B3E55"/>
    <w:rsid w:val="000B4E32"/>
    <w:rsid w:val="000B5158"/>
    <w:rsid w:val="000B51D1"/>
    <w:rsid w:val="000B55A8"/>
    <w:rsid w:val="000B6532"/>
    <w:rsid w:val="000B6B1D"/>
    <w:rsid w:val="000B6E18"/>
    <w:rsid w:val="000C0418"/>
    <w:rsid w:val="000C0894"/>
    <w:rsid w:val="000C0FF5"/>
    <w:rsid w:val="000C16E1"/>
    <w:rsid w:val="000C1B5F"/>
    <w:rsid w:val="000C2ECF"/>
    <w:rsid w:val="000C4526"/>
    <w:rsid w:val="000C4CAD"/>
    <w:rsid w:val="000C560B"/>
    <w:rsid w:val="000C5C62"/>
    <w:rsid w:val="000C5FE4"/>
    <w:rsid w:val="000C6F7A"/>
    <w:rsid w:val="000D0047"/>
    <w:rsid w:val="000D03A9"/>
    <w:rsid w:val="000D17EF"/>
    <w:rsid w:val="000D21F9"/>
    <w:rsid w:val="000D25A8"/>
    <w:rsid w:val="000D305B"/>
    <w:rsid w:val="000D3B1E"/>
    <w:rsid w:val="000D4669"/>
    <w:rsid w:val="000D5BCC"/>
    <w:rsid w:val="000D5C16"/>
    <w:rsid w:val="000D6009"/>
    <w:rsid w:val="000D62E7"/>
    <w:rsid w:val="000D630D"/>
    <w:rsid w:val="000D6393"/>
    <w:rsid w:val="000D7295"/>
    <w:rsid w:val="000E03A4"/>
    <w:rsid w:val="000E0F05"/>
    <w:rsid w:val="000E1803"/>
    <w:rsid w:val="000E2101"/>
    <w:rsid w:val="000E21D2"/>
    <w:rsid w:val="000E2E73"/>
    <w:rsid w:val="000E4564"/>
    <w:rsid w:val="000E5480"/>
    <w:rsid w:val="000E699F"/>
    <w:rsid w:val="000E6EA3"/>
    <w:rsid w:val="000F1204"/>
    <w:rsid w:val="000F120F"/>
    <w:rsid w:val="000F14CB"/>
    <w:rsid w:val="000F1841"/>
    <w:rsid w:val="000F243A"/>
    <w:rsid w:val="000F24D8"/>
    <w:rsid w:val="000F25B6"/>
    <w:rsid w:val="000F398F"/>
    <w:rsid w:val="000F3A47"/>
    <w:rsid w:val="000F46F1"/>
    <w:rsid w:val="000F49DD"/>
    <w:rsid w:val="000F4BA3"/>
    <w:rsid w:val="000F5CF8"/>
    <w:rsid w:val="000F5E95"/>
    <w:rsid w:val="000F629B"/>
    <w:rsid w:val="000F6420"/>
    <w:rsid w:val="000F7B34"/>
    <w:rsid w:val="00100AAF"/>
    <w:rsid w:val="00102AB2"/>
    <w:rsid w:val="00103750"/>
    <w:rsid w:val="001037BC"/>
    <w:rsid w:val="00104ED4"/>
    <w:rsid w:val="00105993"/>
    <w:rsid w:val="001061ED"/>
    <w:rsid w:val="001067D6"/>
    <w:rsid w:val="00106EB1"/>
    <w:rsid w:val="0010775F"/>
    <w:rsid w:val="001104E3"/>
    <w:rsid w:val="001107B8"/>
    <w:rsid w:val="00110F56"/>
    <w:rsid w:val="0011182D"/>
    <w:rsid w:val="0011275E"/>
    <w:rsid w:val="001131BF"/>
    <w:rsid w:val="00113496"/>
    <w:rsid w:val="00113F39"/>
    <w:rsid w:val="001143DD"/>
    <w:rsid w:val="001150F9"/>
    <w:rsid w:val="001161D6"/>
    <w:rsid w:val="001168A9"/>
    <w:rsid w:val="00116B5C"/>
    <w:rsid w:val="001173A7"/>
    <w:rsid w:val="00117B18"/>
    <w:rsid w:val="00120364"/>
    <w:rsid w:val="00120804"/>
    <w:rsid w:val="00121582"/>
    <w:rsid w:val="001217F3"/>
    <w:rsid w:val="00122690"/>
    <w:rsid w:val="00122EC8"/>
    <w:rsid w:val="00123682"/>
    <w:rsid w:val="00123F1A"/>
    <w:rsid w:val="0012421B"/>
    <w:rsid w:val="00124EF2"/>
    <w:rsid w:val="001256FC"/>
    <w:rsid w:val="00125C3D"/>
    <w:rsid w:val="00125E40"/>
    <w:rsid w:val="0012629C"/>
    <w:rsid w:val="001267B1"/>
    <w:rsid w:val="0012793E"/>
    <w:rsid w:val="0013047F"/>
    <w:rsid w:val="0013075B"/>
    <w:rsid w:val="00130868"/>
    <w:rsid w:val="00131529"/>
    <w:rsid w:val="00131813"/>
    <w:rsid w:val="0013210F"/>
    <w:rsid w:val="00132B68"/>
    <w:rsid w:val="0013316F"/>
    <w:rsid w:val="0013324E"/>
    <w:rsid w:val="001334C7"/>
    <w:rsid w:val="00134D5F"/>
    <w:rsid w:val="00135622"/>
    <w:rsid w:val="00136269"/>
    <w:rsid w:val="001362F4"/>
    <w:rsid w:val="0013777E"/>
    <w:rsid w:val="00137B06"/>
    <w:rsid w:val="00137D65"/>
    <w:rsid w:val="001419DD"/>
    <w:rsid w:val="001420E3"/>
    <w:rsid w:val="00142437"/>
    <w:rsid w:val="00142CE2"/>
    <w:rsid w:val="00142ECD"/>
    <w:rsid w:val="00144681"/>
    <w:rsid w:val="001449F9"/>
    <w:rsid w:val="00144B2A"/>
    <w:rsid w:val="00144BCC"/>
    <w:rsid w:val="00145005"/>
    <w:rsid w:val="00146088"/>
    <w:rsid w:val="001460CA"/>
    <w:rsid w:val="0014724C"/>
    <w:rsid w:val="0015111E"/>
    <w:rsid w:val="00151E1B"/>
    <w:rsid w:val="0015204B"/>
    <w:rsid w:val="00152C60"/>
    <w:rsid w:val="00152FC5"/>
    <w:rsid w:val="001530B7"/>
    <w:rsid w:val="00153738"/>
    <w:rsid w:val="00153776"/>
    <w:rsid w:val="00153A86"/>
    <w:rsid w:val="00153F18"/>
    <w:rsid w:val="00154647"/>
    <w:rsid w:val="001548AA"/>
    <w:rsid w:val="001553EB"/>
    <w:rsid w:val="00155BC7"/>
    <w:rsid w:val="001560A6"/>
    <w:rsid w:val="00156359"/>
    <w:rsid w:val="001564BB"/>
    <w:rsid w:val="001566E9"/>
    <w:rsid w:val="00156907"/>
    <w:rsid w:val="001575C3"/>
    <w:rsid w:val="0015794D"/>
    <w:rsid w:val="00157B4D"/>
    <w:rsid w:val="001601F6"/>
    <w:rsid w:val="00160FC0"/>
    <w:rsid w:val="00161FAB"/>
    <w:rsid w:val="0016263F"/>
    <w:rsid w:val="001632CA"/>
    <w:rsid w:val="001634EA"/>
    <w:rsid w:val="00163DAF"/>
    <w:rsid w:val="0016431E"/>
    <w:rsid w:val="001643DD"/>
    <w:rsid w:val="00164A78"/>
    <w:rsid w:val="001650C1"/>
    <w:rsid w:val="00166115"/>
    <w:rsid w:val="00167168"/>
    <w:rsid w:val="00170259"/>
    <w:rsid w:val="0017032D"/>
    <w:rsid w:val="001708A4"/>
    <w:rsid w:val="001708E9"/>
    <w:rsid w:val="00171D92"/>
    <w:rsid w:val="00172DD0"/>
    <w:rsid w:val="00172FA6"/>
    <w:rsid w:val="00173BE2"/>
    <w:rsid w:val="001741EF"/>
    <w:rsid w:val="00174C28"/>
    <w:rsid w:val="001751C6"/>
    <w:rsid w:val="00175F01"/>
    <w:rsid w:val="00176069"/>
    <w:rsid w:val="001769DF"/>
    <w:rsid w:val="00176BBE"/>
    <w:rsid w:val="00177072"/>
    <w:rsid w:val="00177870"/>
    <w:rsid w:val="00180093"/>
    <w:rsid w:val="00182038"/>
    <w:rsid w:val="00182128"/>
    <w:rsid w:val="00182883"/>
    <w:rsid w:val="001832B6"/>
    <w:rsid w:val="001838C9"/>
    <w:rsid w:val="00184017"/>
    <w:rsid w:val="00184B4A"/>
    <w:rsid w:val="001851B1"/>
    <w:rsid w:val="0018525A"/>
    <w:rsid w:val="001859DC"/>
    <w:rsid w:val="00186177"/>
    <w:rsid w:val="00186357"/>
    <w:rsid w:val="001872CF"/>
    <w:rsid w:val="00187396"/>
    <w:rsid w:val="00187EFB"/>
    <w:rsid w:val="00191B48"/>
    <w:rsid w:val="00191EE0"/>
    <w:rsid w:val="00192B66"/>
    <w:rsid w:val="00192E6F"/>
    <w:rsid w:val="00193558"/>
    <w:rsid w:val="00194984"/>
    <w:rsid w:val="00195BF9"/>
    <w:rsid w:val="001964E3"/>
    <w:rsid w:val="001969CE"/>
    <w:rsid w:val="00197914"/>
    <w:rsid w:val="001A0317"/>
    <w:rsid w:val="001A10CE"/>
    <w:rsid w:val="001A1723"/>
    <w:rsid w:val="001A2F03"/>
    <w:rsid w:val="001A32C9"/>
    <w:rsid w:val="001A3A81"/>
    <w:rsid w:val="001A3E36"/>
    <w:rsid w:val="001A4175"/>
    <w:rsid w:val="001A4FED"/>
    <w:rsid w:val="001A5AD8"/>
    <w:rsid w:val="001A5DBE"/>
    <w:rsid w:val="001A63B9"/>
    <w:rsid w:val="001A63D5"/>
    <w:rsid w:val="001A651B"/>
    <w:rsid w:val="001A6C47"/>
    <w:rsid w:val="001A79BD"/>
    <w:rsid w:val="001A7A59"/>
    <w:rsid w:val="001B12D9"/>
    <w:rsid w:val="001B195E"/>
    <w:rsid w:val="001B1C26"/>
    <w:rsid w:val="001B1F87"/>
    <w:rsid w:val="001B2249"/>
    <w:rsid w:val="001B2459"/>
    <w:rsid w:val="001B2B36"/>
    <w:rsid w:val="001B2D81"/>
    <w:rsid w:val="001B3157"/>
    <w:rsid w:val="001B4AB1"/>
    <w:rsid w:val="001B54F2"/>
    <w:rsid w:val="001B5F26"/>
    <w:rsid w:val="001B661C"/>
    <w:rsid w:val="001B6E1D"/>
    <w:rsid w:val="001B74EB"/>
    <w:rsid w:val="001C13C4"/>
    <w:rsid w:val="001C1854"/>
    <w:rsid w:val="001C27E7"/>
    <w:rsid w:val="001C2E4C"/>
    <w:rsid w:val="001C3252"/>
    <w:rsid w:val="001C35B8"/>
    <w:rsid w:val="001C3853"/>
    <w:rsid w:val="001C4592"/>
    <w:rsid w:val="001C5862"/>
    <w:rsid w:val="001C5CC6"/>
    <w:rsid w:val="001C6238"/>
    <w:rsid w:val="001C62FE"/>
    <w:rsid w:val="001C6B9C"/>
    <w:rsid w:val="001C72FD"/>
    <w:rsid w:val="001C7E46"/>
    <w:rsid w:val="001D02EA"/>
    <w:rsid w:val="001D0447"/>
    <w:rsid w:val="001D04C6"/>
    <w:rsid w:val="001D09D2"/>
    <w:rsid w:val="001D0CFB"/>
    <w:rsid w:val="001D0E5A"/>
    <w:rsid w:val="001D0F76"/>
    <w:rsid w:val="001D3C1D"/>
    <w:rsid w:val="001D3EC1"/>
    <w:rsid w:val="001D3F45"/>
    <w:rsid w:val="001D3F91"/>
    <w:rsid w:val="001D554B"/>
    <w:rsid w:val="001D6BF7"/>
    <w:rsid w:val="001E02D3"/>
    <w:rsid w:val="001E1563"/>
    <w:rsid w:val="001E17AE"/>
    <w:rsid w:val="001E23A3"/>
    <w:rsid w:val="001E254D"/>
    <w:rsid w:val="001E2E0C"/>
    <w:rsid w:val="001E33E0"/>
    <w:rsid w:val="001E345E"/>
    <w:rsid w:val="001E3D18"/>
    <w:rsid w:val="001E42A3"/>
    <w:rsid w:val="001E5E97"/>
    <w:rsid w:val="001E5EFE"/>
    <w:rsid w:val="001E7D71"/>
    <w:rsid w:val="001F036D"/>
    <w:rsid w:val="001F055F"/>
    <w:rsid w:val="001F0C09"/>
    <w:rsid w:val="001F0DD7"/>
    <w:rsid w:val="001F1609"/>
    <w:rsid w:val="001F2207"/>
    <w:rsid w:val="001F2CE4"/>
    <w:rsid w:val="001F2E3C"/>
    <w:rsid w:val="001F4202"/>
    <w:rsid w:val="001F5080"/>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5DB"/>
    <w:rsid w:val="002106C2"/>
    <w:rsid w:val="00210F48"/>
    <w:rsid w:val="00210FFA"/>
    <w:rsid w:val="00211403"/>
    <w:rsid w:val="00211A0E"/>
    <w:rsid w:val="00212AF6"/>
    <w:rsid w:val="002131BA"/>
    <w:rsid w:val="002151E5"/>
    <w:rsid w:val="00215997"/>
    <w:rsid w:val="00216346"/>
    <w:rsid w:val="0021693E"/>
    <w:rsid w:val="002209C4"/>
    <w:rsid w:val="002218D2"/>
    <w:rsid w:val="002222D8"/>
    <w:rsid w:val="0022297C"/>
    <w:rsid w:val="00222D72"/>
    <w:rsid w:val="00222F62"/>
    <w:rsid w:val="002231C1"/>
    <w:rsid w:val="00224A4A"/>
    <w:rsid w:val="002267B1"/>
    <w:rsid w:val="00227CAF"/>
    <w:rsid w:val="00227CE3"/>
    <w:rsid w:val="0023106D"/>
    <w:rsid w:val="00231CC1"/>
    <w:rsid w:val="0023243C"/>
    <w:rsid w:val="00232D4E"/>
    <w:rsid w:val="002332E7"/>
    <w:rsid w:val="002337AC"/>
    <w:rsid w:val="002371D9"/>
    <w:rsid w:val="00237BC4"/>
    <w:rsid w:val="00240469"/>
    <w:rsid w:val="0024065B"/>
    <w:rsid w:val="00242965"/>
    <w:rsid w:val="002429AC"/>
    <w:rsid w:val="00242CD6"/>
    <w:rsid w:val="00242E45"/>
    <w:rsid w:val="00243858"/>
    <w:rsid w:val="00243EE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6F4"/>
    <w:rsid w:val="00252C11"/>
    <w:rsid w:val="00252D51"/>
    <w:rsid w:val="002530D8"/>
    <w:rsid w:val="002541F4"/>
    <w:rsid w:val="002542F2"/>
    <w:rsid w:val="00254D75"/>
    <w:rsid w:val="00254EFC"/>
    <w:rsid w:val="00254FDE"/>
    <w:rsid w:val="002551A2"/>
    <w:rsid w:val="00255368"/>
    <w:rsid w:val="00255B47"/>
    <w:rsid w:val="0025616E"/>
    <w:rsid w:val="00257406"/>
    <w:rsid w:val="002579ED"/>
    <w:rsid w:val="00260D13"/>
    <w:rsid w:val="0026135F"/>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713BE"/>
    <w:rsid w:val="002723B3"/>
    <w:rsid w:val="00273E3A"/>
    <w:rsid w:val="002750AE"/>
    <w:rsid w:val="0027512A"/>
    <w:rsid w:val="0027562E"/>
    <w:rsid w:val="002757A9"/>
    <w:rsid w:val="00275A8F"/>
    <w:rsid w:val="002761FC"/>
    <w:rsid w:val="00276A8D"/>
    <w:rsid w:val="00277428"/>
    <w:rsid w:val="002774A4"/>
    <w:rsid w:val="002821E7"/>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12FF"/>
    <w:rsid w:val="00291B58"/>
    <w:rsid w:val="002925E2"/>
    <w:rsid w:val="0029448F"/>
    <w:rsid w:val="00296208"/>
    <w:rsid w:val="0029683C"/>
    <w:rsid w:val="002969F1"/>
    <w:rsid w:val="00297DD3"/>
    <w:rsid w:val="002A026B"/>
    <w:rsid w:val="002A053E"/>
    <w:rsid w:val="002A1206"/>
    <w:rsid w:val="002A1348"/>
    <w:rsid w:val="002A1959"/>
    <w:rsid w:val="002A1965"/>
    <w:rsid w:val="002A1F0F"/>
    <w:rsid w:val="002A3EE2"/>
    <w:rsid w:val="002A5F31"/>
    <w:rsid w:val="002A5FDB"/>
    <w:rsid w:val="002A648D"/>
    <w:rsid w:val="002B00D4"/>
    <w:rsid w:val="002B0672"/>
    <w:rsid w:val="002B0948"/>
    <w:rsid w:val="002B094B"/>
    <w:rsid w:val="002B0B7C"/>
    <w:rsid w:val="002B0BFF"/>
    <w:rsid w:val="002B0ED9"/>
    <w:rsid w:val="002B0FDF"/>
    <w:rsid w:val="002B10A8"/>
    <w:rsid w:val="002B1F05"/>
    <w:rsid w:val="002B210F"/>
    <w:rsid w:val="002B3C81"/>
    <w:rsid w:val="002B4621"/>
    <w:rsid w:val="002B4748"/>
    <w:rsid w:val="002B4D25"/>
    <w:rsid w:val="002B4DF8"/>
    <w:rsid w:val="002B6011"/>
    <w:rsid w:val="002B75D0"/>
    <w:rsid w:val="002B78C9"/>
    <w:rsid w:val="002B7BE1"/>
    <w:rsid w:val="002C1009"/>
    <w:rsid w:val="002C17F7"/>
    <w:rsid w:val="002C3188"/>
    <w:rsid w:val="002C328F"/>
    <w:rsid w:val="002C37F6"/>
    <w:rsid w:val="002C380F"/>
    <w:rsid w:val="002C44E9"/>
    <w:rsid w:val="002C51CE"/>
    <w:rsid w:val="002C640A"/>
    <w:rsid w:val="002C67AF"/>
    <w:rsid w:val="002C68D6"/>
    <w:rsid w:val="002C758A"/>
    <w:rsid w:val="002C79F1"/>
    <w:rsid w:val="002D00DC"/>
    <w:rsid w:val="002D18C2"/>
    <w:rsid w:val="002D19AC"/>
    <w:rsid w:val="002D26EE"/>
    <w:rsid w:val="002D33CF"/>
    <w:rsid w:val="002D3679"/>
    <w:rsid w:val="002D397C"/>
    <w:rsid w:val="002D4207"/>
    <w:rsid w:val="002D44DB"/>
    <w:rsid w:val="002D5264"/>
    <w:rsid w:val="002D5C1E"/>
    <w:rsid w:val="002D6266"/>
    <w:rsid w:val="002D7AB0"/>
    <w:rsid w:val="002E0993"/>
    <w:rsid w:val="002E1B38"/>
    <w:rsid w:val="002E1EE5"/>
    <w:rsid w:val="002E1F7A"/>
    <w:rsid w:val="002E2775"/>
    <w:rsid w:val="002E37E3"/>
    <w:rsid w:val="002E3914"/>
    <w:rsid w:val="002E61BD"/>
    <w:rsid w:val="002E65D8"/>
    <w:rsid w:val="002E6BE2"/>
    <w:rsid w:val="002F00EE"/>
    <w:rsid w:val="002F0803"/>
    <w:rsid w:val="002F10CA"/>
    <w:rsid w:val="002F1137"/>
    <w:rsid w:val="002F1178"/>
    <w:rsid w:val="002F1205"/>
    <w:rsid w:val="002F1687"/>
    <w:rsid w:val="002F1DA6"/>
    <w:rsid w:val="002F2B3A"/>
    <w:rsid w:val="002F3ADA"/>
    <w:rsid w:val="002F42BD"/>
    <w:rsid w:val="002F42C9"/>
    <w:rsid w:val="002F4348"/>
    <w:rsid w:val="002F4639"/>
    <w:rsid w:val="002F46C0"/>
    <w:rsid w:val="002F47A5"/>
    <w:rsid w:val="002F5202"/>
    <w:rsid w:val="002F6876"/>
    <w:rsid w:val="002F70F0"/>
    <w:rsid w:val="002F759A"/>
    <w:rsid w:val="002F7EA6"/>
    <w:rsid w:val="003012D3"/>
    <w:rsid w:val="003025A4"/>
    <w:rsid w:val="00303732"/>
    <w:rsid w:val="00304553"/>
    <w:rsid w:val="00304C04"/>
    <w:rsid w:val="00304C62"/>
    <w:rsid w:val="00304D9D"/>
    <w:rsid w:val="00305186"/>
    <w:rsid w:val="00306D12"/>
    <w:rsid w:val="00307155"/>
    <w:rsid w:val="0031110F"/>
    <w:rsid w:val="003113CE"/>
    <w:rsid w:val="00311C55"/>
    <w:rsid w:val="00312338"/>
    <w:rsid w:val="0031275B"/>
    <w:rsid w:val="00312BC2"/>
    <w:rsid w:val="0031363D"/>
    <w:rsid w:val="00313642"/>
    <w:rsid w:val="00313BD0"/>
    <w:rsid w:val="00313F83"/>
    <w:rsid w:val="003144F5"/>
    <w:rsid w:val="0031591A"/>
    <w:rsid w:val="00320063"/>
    <w:rsid w:val="003204FC"/>
    <w:rsid w:val="00320AF6"/>
    <w:rsid w:val="00320B3A"/>
    <w:rsid w:val="00320D87"/>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2745"/>
    <w:rsid w:val="00335023"/>
    <w:rsid w:val="003352BE"/>
    <w:rsid w:val="00335C86"/>
    <w:rsid w:val="00335EB8"/>
    <w:rsid w:val="003362DC"/>
    <w:rsid w:val="00336358"/>
    <w:rsid w:val="00336A6E"/>
    <w:rsid w:val="00336B51"/>
    <w:rsid w:val="00336BD4"/>
    <w:rsid w:val="00336CB5"/>
    <w:rsid w:val="00336F88"/>
    <w:rsid w:val="00336F8D"/>
    <w:rsid w:val="0033715F"/>
    <w:rsid w:val="003401EF"/>
    <w:rsid w:val="00340428"/>
    <w:rsid w:val="00341AAF"/>
    <w:rsid w:val="00342152"/>
    <w:rsid w:val="003424D6"/>
    <w:rsid w:val="003425AC"/>
    <w:rsid w:val="00343047"/>
    <w:rsid w:val="003437DA"/>
    <w:rsid w:val="0034469D"/>
    <w:rsid w:val="00344CEE"/>
    <w:rsid w:val="00344F84"/>
    <w:rsid w:val="00346306"/>
    <w:rsid w:val="00347D5F"/>
    <w:rsid w:val="00347F7A"/>
    <w:rsid w:val="0035027B"/>
    <w:rsid w:val="00350A35"/>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B7F"/>
    <w:rsid w:val="003606A5"/>
    <w:rsid w:val="003611AD"/>
    <w:rsid w:val="00362C43"/>
    <w:rsid w:val="0036343A"/>
    <w:rsid w:val="003634A6"/>
    <w:rsid w:val="003662F9"/>
    <w:rsid w:val="00366F01"/>
    <w:rsid w:val="00366F0E"/>
    <w:rsid w:val="00367293"/>
    <w:rsid w:val="00367769"/>
    <w:rsid w:val="00367C0A"/>
    <w:rsid w:val="00370FD0"/>
    <w:rsid w:val="00371488"/>
    <w:rsid w:val="003714F0"/>
    <w:rsid w:val="003716C7"/>
    <w:rsid w:val="0037269A"/>
    <w:rsid w:val="003726BD"/>
    <w:rsid w:val="00372C1B"/>
    <w:rsid w:val="00372D3D"/>
    <w:rsid w:val="00373650"/>
    <w:rsid w:val="00375A56"/>
    <w:rsid w:val="00375C69"/>
    <w:rsid w:val="00375D76"/>
    <w:rsid w:val="00376E13"/>
    <w:rsid w:val="00376F4E"/>
    <w:rsid w:val="00377281"/>
    <w:rsid w:val="0037767A"/>
    <w:rsid w:val="00377834"/>
    <w:rsid w:val="003808AD"/>
    <w:rsid w:val="0038099F"/>
    <w:rsid w:val="0038204D"/>
    <w:rsid w:val="00383A4A"/>
    <w:rsid w:val="00383DC5"/>
    <w:rsid w:val="00384041"/>
    <w:rsid w:val="00384532"/>
    <w:rsid w:val="00385EB0"/>
    <w:rsid w:val="0038684B"/>
    <w:rsid w:val="003868BC"/>
    <w:rsid w:val="00390670"/>
    <w:rsid w:val="00390830"/>
    <w:rsid w:val="00391D57"/>
    <w:rsid w:val="00392ABE"/>
    <w:rsid w:val="00393E6D"/>
    <w:rsid w:val="0039451D"/>
    <w:rsid w:val="003947CB"/>
    <w:rsid w:val="003950A1"/>
    <w:rsid w:val="003962C1"/>
    <w:rsid w:val="0039638A"/>
    <w:rsid w:val="00396AE5"/>
    <w:rsid w:val="003972C6"/>
    <w:rsid w:val="003A01E5"/>
    <w:rsid w:val="003A081E"/>
    <w:rsid w:val="003A08E5"/>
    <w:rsid w:val="003A0EFD"/>
    <w:rsid w:val="003A1694"/>
    <w:rsid w:val="003A1BD0"/>
    <w:rsid w:val="003A1E62"/>
    <w:rsid w:val="003A224D"/>
    <w:rsid w:val="003A2CB1"/>
    <w:rsid w:val="003A30B3"/>
    <w:rsid w:val="003A384A"/>
    <w:rsid w:val="003A41F5"/>
    <w:rsid w:val="003A4A6C"/>
    <w:rsid w:val="003A50D2"/>
    <w:rsid w:val="003A5374"/>
    <w:rsid w:val="003A6EB8"/>
    <w:rsid w:val="003A75EB"/>
    <w:rsid w:val="003A7B54"/>
    <w:rsid w:val="003B019D"/>
    <w:rsid w:val="003B0B12"/>
    <w:rsid w:val="003B0E2B"/>
    <w:rsid w:val="003B1BD7"/>
    <w:rsid w:val="003B3619"/>
    <w:rsid w:val="003B4090"/>
    <w:rsid w:val="003B4802"/>
    <w:rsid w:val="003B49BB"/>
    <w:rsid w:val="003B4EF0"/>
    <w:rsid w:val="003B579F"/>
    <w:rsid w:val="003B5C48"/>
    <w:rsid w:val="003B6669"/>
    <w:rsid w:val="003B7B97"/>
    <w:rsid w:val="003C14EA"/>
    <w:rsid w:val="003C1AC1"/>
    <w:rsid w:val="003C1B0F"/>
    <w:rsid w:val="003C349A"/>
    <w:rsid w:val="003C4B61"/>
    <w:rsid w:val="003C4CD4"/>
    <w:rsid w:val="003C5155"/>
    <w:rsid w:val="003C5416"/>
    <w:rsid w:val="003C56E0"/>
    <w:rsid w:val="003C57F6"/>
    <w:rsid w:val="003C58AD"/>
    <w:rsid w:val="003C5DE1"/>
    <w:rsid w:val="003C73CA"/>
    <w:rsid w:val="003C7E29"/>
    <w:rsid w:val="003D1568"/>
    <w:rsid w:val="003D1C64"/>
    <w:rsid w:val="003D1D2B"/>
    <w:rsid w:val="003D1D34"/>
    <w:rsid w:val="003D248F"/>
    <w:rsid w:val="003D30B8"/>
    <w:rsid w:val="003D30F7"/>
    <w:rsid w:val="003D3431"/>
    <w:rsid w:val="003D3FA6"/>
    <w:rsid w:val="003D45C0"/>
    <w:rsid w:val="003D4A86"/>
    <w:rsid w:val="003D4D74"/>
    <w:rsid w:val="003D525A"/>
    <w:rsid w:val="003D548E"/>
    <w:rsid w:val="003D5AE0"/>
    <w:rsid w:val="003D6EB1"/>
    <w:rsid w:val="003D7149"/>
    <w:rsid w:val="003D73BE"/>
    <w:rsid w:val="003E0D59"/>
    <w:rsid w:val="003E12E9"/>
    <w:rsid w:val="003E16D5"/>
    <w:rsid w:val="003E21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2107"/>
    <w:rsid w:val="003F2962"/>
    <w:rsid w:val="003F521D"/>
    <w:rsid w:val="003F62FF"/>
    <w:rsid w:val="003F6533"/>
    <w:rsid w:val="003F6844"/>
    <w:rsid w:val="003F6CBE"/>
    <w:rsid w:val="003F6DD7"/>
    <w:rsid w:val="003F74D8"/>
    <w:rsid w:val="003F786B"/>
    <w:rsid w:val="003F795E"/>
    <w:rsid w:val="003F7EED"/>
    <w:rsid w:val="00400482"/>
    <w:rsid w:val="00400C33"/>
    <w:rsid w:val="004011D1"/>
    <w:rsid w:val="004016DC"/>
    <w:rsid w:val="00401B30"/>
    <w:rsid w:val="00401BDD"/>
    <w:rsid w:val="0040335F"/>
    <w:rsid w:val="00404B77"/>
    <w:rsid w:val="00405226"/>
    <w:rsid w:val="00406091"/>
    <w:rsid w:val="00406256"/>
    <w:rsid w:val="0040692D"/>
    <w:rsid w:val="00406ED9"/>
    <w:rsid w:val="00407069"/>
    <w:rsid w:val="00407D2A"/>
    <w:rsid w:val="0041082C"/>
    <w:rsid w:val="00411096"/>
    <w:rsid w:val="00411345"/>
    <w:rsid w:val="00411A1A"/>
    <w:rsid w:val="00411F2E"/>
    <w:rsid w:val="004137F9"/>
    <w:rsid w:val="00413863"/>
    <w:rsid w:val="00413BF8"/>
    <w:rsid w:val="004147BD"/>
    <w:rsid w:val="0041490C"/>
    <w:rsid w:val="0041496A"/>
    <w:rsid w:val="00414B27"/>
    <w:rsid w:val="004157A2"/>
    <w:rsid w:val="00415929"/>
    <w:rsid w:val="00415C46"/>
    <w:rsid w:val="004160B9"/>
    <w:rsid w:val="0042011F"/>
    <w:rsid w:val="00421214"/>
    <w:rsid w:val="0042157B"/>
    <w:rsid w:val="004217BA"/>
    <w:rsid w:val="00421823"/>
    <w:rsid w:val="00421F18"/>
    <w:rsid w:val="00422012"/>
    <w:rsid w:val="00422BEF"/>
    <w:rsid w:val="0042336F"/>
    <w:rsid w:val="00423429"/>
    <w:rsid w:val="004243FC"/>
    <w:rsid w:val="0042488B"/>
    <w:rsid w:val="0042492E"/>
    <w:rsid w:val="00424961"/>
    <w:rsid w:val="00424962"/>
    <w:rsid w:val="00424A5B"/>
    <w:rsid w:val="00424CD0"/>
    <w:rsid w:val="00424EAE"/>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241"/>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50144"/>
    <w:rsid w:val="0045076C"/>
    <w:rsid w:val="00451512"/>
    <w:rsid w:val="00453282"/>
    <w:rsid w:val="00453AE0"/>
    <w:rsid w:val="00454843"/>
    <w:rsid w:val="00454BE9"/>
    <w:rsid w:val="00454FEC"/>
    <w:rsid w:val="004558E1"/>
    <w:rsid w:val="00455AAA"/>
    <w:rsid w:val="0045642B"/>
    <w:rsid w:val="00456C29"/>
    <w:rsid w:val="00457022"/>
    <w:rsid w:val="00457D84"/>
    <w:rsid w:val="00460335"/>
    <w:rsid w:val="004607F7"/>
    <w:rsid w:val="00460853"/>
    <w:rsid w:val="0046130F"/>
    <w:rsid w:val="00461808"/>
    <w:rsid w:val="00461942"/>
    <w:rsid w:val="00462575"/>
    <w:rsid w:val="00462B28"/>
    <w:rsid w:val="0046316A"/>
    <w:rsid w:val="00463B16"/>
    <w:rsid w:val="004647CD"/>
    <w:rsid w:val="00464C63"/>
    <w:rsid w:val="00464C77"/>
    <w:rsid w:val="00464E93"/>
    <w:rsid w:val="0046624F"/>
    <w:rsid w:val="00466297"/>
    <w:rsid w:val="004665AC"/>
    <w:rsid w:val="00467120"/>
    <w:rsid w:val="00467357"/>
    <w:rsid w:val="004677E7"/>
    <w:rsid w:val="004701E2"/>
    <w:rsid w:val="00470B83"/>
    <w:rsid w:val="004726C6"/>
    <w:rsid w:val="00472AD9"/>
    <w:rsid w:val="0047420C"/>
    <w:rsid w:val="00474BDE"/>
    <w:rsid w:val="0047545F"/>
    <w:rsid w:val="00475B16"/>
    <w:rsid w:val="00475D21"/>
    <w:rsid w:val="00475FFE"/>
    <w:rsid w:val="0047624F"/>
    <w:rsid w:val="00477397"/>
    <w:rsid w:val="00477AD4"/>
    <w:rsid w:val="00480B15"/>
    <w:rsid w:val="00480B63"/>
    <w:rsid w:val="004811CA"/>
    <w:rsid w:val="0048183A"/>
    <w:rsid w:val="004819F8"/>
    <w:rsid w:val="004837E1"/>
    <w:rsid w:val="00483928"/>
    <w:rsid w:val="0048493F"/>
    <w:rsid w:val="00484E1E"/>
    <w:rsid w:val="00484E84"/>
    <w:rsid w:val="0048516F"/>
    <w:rsid w:val="004854FC"/>
    <w:rsid w:val="004859DE"/>
    <w:rsid w:val="0048750C"/>
    <w:rsid w:val="00487732"/>
    <w:rsid w:val="00487CA9"/>
    <w:rsid w:val="004902D9"/>
    <w:rsid w:val="00490F77"/>
    <w:rsid w:val="0049361C"/>
    <w:rsid w:val="00493AA3"/>
    <w:rsid w:val="00494039"/>
    <w:rsid w:val="004948EE"/>
    <w:rsid w:val="004963FD"/>
    <w:rsid w:val="00496707"/>
    <w:rsid w:val="004974B4"/>
    <w:rsid w:val="00497624"/>
    <w:rsid w:val="00497D03"/>
    <w:rsid w:val="004A0D13"/>
    <w:rsid w:val="004A1367"/>
    <w:rsid w:val="004A33A9"/>
    <w:rsid w:val="004A34C5"/>
    <w:rsid w:val="004A3DA1"/>
    <w:rsid w:val="004A664F"/>
    <w:rsid w:val="004A72A6"/>
    <w:rsid w:val="004A7ED1"/>
    <w:rsid w:val="004B1792"/>
    <w:rsid w:val="004B204D"/>
    <w:rsid w:val="004B25CE"/>
    <w:rsid w:val="004B280D"/>
    <w:rsid w:val="004B3773"/>
    <w:rsid w:val="004B4150"/>
    <w:rsid w:val="004B42E5"/>
    <w:rsid w:val="004B472A"/>
    <w:rsid w:val="004B4E31"/>
    <w:rsid w:val="004B59CB"/>
    <w:rsid w:val="004B6DA1"/>
    <w:rsid w:val="004B732F"/>
    <w:rsid w:val="004B7AE1"/>
    <w:rsid w:val="004B7CA5"/>
    <w:rsid w:val="004C2328"/>
    <w:rsid w:val="004C32AA"/>
    <w:rsid w:val="004C3A10"/>
    <w:rsid w:val="004C49FF"/>
    <w:rsid w:val="004C51D6"/>
    <w:rsid w:val="004C5582"/>
    <w:rsid w:val="004C5E4A"/>
    <w:rsid w:val="004C5F88"/>
    <w:rsid w:val="004C646A"/>
    <w:rsid w:val="004C6AB4"/>
    <w:rsid w:val="004C70E3"/>
    <w:rsid w:val="004C7FC2"/>
    <w:rsid w:val="004C7FF7"/>
    <w:rsid w:val="004D0015"/>
    <w:rsid w:val="004D0588"/>
    <w:rsid w:val="004D0EC2"/>
    <w:rsid w:val="004D10FC"/>
    <w:rsid w:val="004D2165"/>
    <w:rsid w:val="004D3B76"/>
    <w:rsid w:val="004D4649"/>
    <w:rsid w:val="004D475B"/>
    <w:rsid w:val="004D48EA"/>
    <w:rsid w:val="004D5749"/>
    <w:rsid w:val="004D67BC"/>
    <w:rsid w:val="004D6FCA"/>
    <w:rsid w:val="004D7458"/>
    <w:rsid w:val="004D7633"/>
    <w:rsid w:val="004D7BC1"/>
    <w:rsid w:val="004E074E"/>
    <w:rsid w:val="004E170D"/>
    <w:rsid w:val="004E26D3"/>
    <w:rsid w:val="004E2834"/>
    <w:rsid w:val="004E2A7D"/>
    <w:rsid w:val="004E37C4"/>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46F0"/>
    <w:rsid w:val="004F4B61"/>
    <w:rsid w:val="004F568E"/>
    <w:rsid w:val="004F6331"/>
    <w:rsid w:val="004F67CF"/>
    <w:rsid w:val="004F7AEB"/>
    <w:rsid w:val="00501323"/>
    <w:rsid w:val="0050201E"/>
    <w:rsid w:val="0050250E"/>
    <w:rsid w:val="0050329A"/>
    <w:rsid w:val="00503D9A"/>
    <w:rsid w:val="005041B1"/>
    <w:rsid w:val="00504D44"/>
    <w:rsid w:val="00505D28"/>
    <w:rsid w:val="00505F4B"/>
    <w:rsid w:val="00505F53"/>
    <w:rsid w:val="0050644D"/>
    <w:rsid w:val="00506978"/>
    <w:rsid w:val="00507B10"/>
    <w:rsid w:val="00510AEE"/>
    <w:rsid w:val="00510B0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F85"/>
    <w:rsid w:val="0051794E"/>
    <w:rsid w:val="00517A3F"/>
    <w:rsid w:val="00520080"/>
    <w:rsid w:val="005206A0"/>
    <w:rsid w:val="00520BA7"/>
    <w:rsid w:val="00520C18"/>
    <w:rsid w:val="00520FE5"/>
    <w:rsid w:val="005215CD"/>
    <w:rsid w:val="005223FA"/>
    <w:rsid w:val="0052267A"/>
    <w:rsid w:val="00523084"/>
    <w:rsid w:val="00523139"/>
    <w:rsid w:val="00523CDE"/>
    <w:rsid w:val="00523D2D"/>
    <w:rsid w:val="00523E58"/>
    <w:rsid w:val="005242A1"/>
    <w:rsid w:val="0052534A"/>
    <w:rsid w:val="00525F67"/>
    <w:rsid w:val="00525FEF"/>
    <w:rsid w:val="00527586"/>
    <w:rsid w:val="00527AE2"/>
    <w:rsid w:val="005303EE"/>
    <w:rsid w:val="00530CD2"/>
    <w:rsid w:val="00531179"/>
    <w:rsid w:val="005315A5"/>
    <w:rsid w:val="005315E8"/>
    <w:rsid w:val="00532378"/>
    <w:rsid w:val="00532B53"/>
    <w:rsid w:val="00532D68"/>
    <w:rsid w:val="00532DD0"/>
    <w:rsid w:val="00532E5C"/>
    <w:rsid w:val="00533A43"/>
    <w:rsid w:val="00534032"/>
    <w:rsid w:val="005349EF"/>
    <w:rsid w:val="005354FB"/>
    <w:rsid w:val="005356DD"/>
    <w:rsid w:val="0053599B"/>
    <w:rsid w:val="00536769"/>
    <w:rsid w:val="00536B68"/>
    <w:rsid w:val="00536CF6"/>
    <w:rsid w:val="00537E95"/>
    <w:rsid w:val="00537F6B"/>
    <w:rsid w:val="005401C5"/>
    <w:rsid w:val="00540ADA"/>
    <w:rsid w:val="00542647"/>
    <w:rsid w:val="0054293D"/>
    <w:rsid w:val="005440A5"/>
    <w:rsid w:val="005443EB"/>
    <w:rsid w:val="005449F4"/>
    <w:rsid w:val="005456D7"/>
    <w:rsid w:val="00545F3B"/>
    <w:rsid w:val="0054619B"/>
    <w:rsid w:val="005470A6"/>
    <w:rsid w:val="005473D9"/>
    <w:rsid w:val="00547E2A"/>
    <w:rsid w:val="00551012"/>
    <w:rsid w:val="005510CA"/>
    <w:rsid w:val="005518A0"/>
    <w:rsid w:val="00551B62"/>
    <w:rsid w:val="00551B8F"/>
    <w:rsid w:val="00552844"/>
    <w:rsid w:val="0055473C"/>
    <w:rsid w:val="0055485F"/>
    <w:rsid w:val="00555D4F"/>
    <w:rsid w:val="00556C83"/>
    <w:rsid w:val="00556FEE"/>
    <w:rsid w:val="00557CF0"/>
    <w:rsid w:val="00557E92"/>
    <w:rsid w:val="005614A6"/>
    <w:rsid w:val="00561825"/>
    <w:rsid w:val="0056237F"/>
    <w:rsid w:val="005623A4"/>
    <w:rsid w:val="00562569"/>
    <w:rsid w:val="0056272A"/>
    <w:rsid w:val="00562BAE"/>
    <w:rsid w:val="00562C9C"/>
    <w:rsid w:val="00562E8D"/>
    <w:rsid w:val="00562F06"/>
    <w:rsid w:val="005630F1"/>
    <w:rsid w:val="00563398"/>
    <w:rsid w:val="00564C57"/>
    <w:rsid w:val="00565146"/>
    <w:rsid w:val="00565C04"/>
    <w:rsid w:val="0056639B"/>
    <w:rsid w:val="005675E4"/>
    <w:rsid w:val="0057091A"/>
    <w:rsid w:val="00570A03"/>
    <w:rsid w:val="00570D9F"/>
    <w:rsid w:val="00570F25"/>
    <w:rsid w:val="005711BE"/>
    <w:rsid w:val="00571259"/>
    <w:rsid w:val="00571586"/>
    <w:rsid w:val="005729FE"/>
    <w:rsid w:val="00573CB2"/>
    <w:rsid w:val="005743E9"/>
    <w:rsid w:val="00574648"/>
    <w:rsid w:val="005759C6"/>
    <w:rsid w:val="00576137"/>
    <w:rsid w:val="00576CF1"/>
    <w:rsid w:val="00577672"/>
    <w:rsid w:val="0057772C"/>
    <w:rsid w:val="00580240"/>
    <w:rsid w:val="005807D7"/>
    <w:rsid w:val="00580A65"/>
    <w:rsid w:val="00580D71"/>
    <w:rsid w:val="005824DF"/>
    <w:rsid w:val="00582E9D"/>
    <w:rsid w:val="00583466"/>
    <w:rsid w:val="0058361C"/>
    <w:rsid w:val="00584867"/>
    <w:rsid w:val="00584C80"/>
    <w:rsid w:val="00586060"/>
    <w:rsid w:val="005860AC"/>
    <w:rsid w:val="005861F8"/>
    <w:rsid w:val="00586471"/>
    <w:rsid w:val="005879BF"/>
    <w:rsid w:val="0059022D"/>
    <w:rsid w:val="005911FA"/>
    <w:rsid w:val="005923D7"/>
    <w:rsid w:val="005929B5"/>
    <w:rsid w:val="00592E39"/>
    <w:rsid w:val="00593E7B"/>
    <w:rsid w:val="00593EA9"/>
    <w:rsid w:val="005944C6"/>
    <w:rsid w:val="00597836"/>
    <w:rsid w:val="00597A63"/>
    <w:rsid w:val="00597D36"/>
    <w:rsid w:val="005A005A"/>
    <w:rsid w:val="005A0395"/>
    <w:rsid w:val="005A1441"/>
    <w:rsid w:val="005A1F9F"/>
    <w:rsid w:val="005A21E0"/>
    <w:rsid w:val="005A2634"/>
    <w:rsid w:val="005A26FD"/>
    <w:rsid w:val="005A2B76"/>
    <w:rsid w:val="005A37FE"/>
    <w:rsid w:val="005A3F87"/>
    <w:rsid w:val="005A45AA"/>
    <w:rsid w:val="005A4F01"/>
    <w:rsid w:val="005A5AD9"/>
    <w:rsid w:val="005A5BED"/>
    <w:rsid w:val="005A5C21"/>
    <w:rsid w:val="005A5D01"/>
    <w:rsid w:val="005A7051"/>
    <w:rsid w:val="005B23FF"/>
    <w:rsid w:val="005B315D"/>
    <w:rsid w:val="005B35B5"/>
    <w:rsid w:val="005B4112"/>
    <w:rsid w:val="005B5983"/>
    <w:rsid w:val="005B5B70"/>
    <w:rsid w:val="005B5CF1"/>
    <w:rsid w:val="005B6539"/>
    <w:rsid w:val="005B6797"/>
    <w:rsid w:val="005B6852"/>
    <w:rsid w:val="005B724D"/>
    <w:rsid w:val="005C1F93"/>
    <w:rsid w:val="005C2A3F"/>
    <w:rsid w:val="005C2B1D"/>
    <w:rsid w:val="005C32F6"/>
    <w:rsid w:val="005C3326"/>
    <w:rsid w:val="005C3399"/>
    <w:rsid w:val="005C3419"/>
    <w:rsid w:val="005C3E4C"/>
    <w:rsid w:val="005C63DD"/>
    <w:rsid w:val="005C6B47"/>
    <w:rsid w:val="005C6E92"/>
    <w:rsid w:val="005D05B3"/>
    <w:rsid w:val="005D12B0"/>
    <w:rsid w:val="005D14FA"/>
    <w:rsid w:val="005D191D"/>
    <w:rsid w:val="005D1D20"/>
    <w:rsid w:val="005D2195"/>
    <w:rsid w:val="005D2218"/>
    <w:rsid w:val="005D3C35"/>
    <w:rsid w:val="005D3D09"/>
    <w:rsid w:val="005D3F2E"/>
    <w:rsid w:val="005D4D94"/>
    <w:rsid w:val="005D5366"/>
    <w:rsid w:val="005D536C"/>
    <w:rsid w:val="005D5DF7"/>
    <w:rsid w:val="005D632B"/>
    <w:rsid w:val="005D6D69"/>
    <w:rsid w:val="005D78FD"/>
    <w:rsid w:val="005E057C"/>
    <w:rsid w:val="005E066E"/>
    <w:rsid w:val="005E19D8"/>
    <w:rsid w:val="005E20EC"/>
    <w:rsid w:val="005E364B"/>
    <w:rsid w:val="005E4040"/>
    <w:rsid w:val="005E4063"/>
    <w:rsid w:val="005E48AB"/>
    <w:rsid w:val="005E50A7"/>
    <w:rsid w:val="005E5631"/>
    <w:rsid w:val="005E5DF2"/>
    <w:rsid w:val="005E61EB"/>
    <w:rsid w:val="005E6E5D"/>
    <w:rsid w:val="005E7A9E"/>
    <w:rsid w:val="005E7DCC"/>
    <w:rsid w:val="005F0D95"/>
    <w:rsid w:val="005F0E00"/>
    <w:rsid w:val="005F1028"/>
    <w:rsid w:val="005F1895"/>
    <w:rsid w:val="005F1975"/>
    <w:rsid w:val="005F22F7"/>
    <w:rsid w:val="005F2BBA"/>
    <w:rsid w:val="005F3DB2"/>
    <w:rsid w:val="005F4163"/>
    <w:rsid w:val="005F4F9B"/>
    <w:rsid w:val="005F5C26"/>
    <w:rsid w:val="005F6F4C"/>
    <w:rsid w:val="005F73A5"/>
    <w:rsid w:val="005F77C3"/>
    <w:rsid w:val="00600471"/>
    <w:rsid w:val="0060069F"/>
    <w:rsid w:val="00600A1E"/>
    <w:rsid w:val="006014B0"/>
    <w:rsid w:val="006014B8"/>
    <w:rsid w:val="00601E26"/>
    <w:rsid w:val="006023D8"/>
    <w:rsid w:val="006036FE"/>
    <w:rsid w:val="00605039"/>
    <w:rsid w:val="006054BF"/>
    <w:rsid w:val="006055B1"/>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6A4"/>
    <w:rsid w:val="00615B6E"/>
    <w:rsid w:val="006174F6"/>
    <w:rsid w:val="00617E8C"/>
    <w:rsid w:val="00620B51"/>
    <w:rsid w:val="00620DA1"/>
    <w:rsid w:val="00621529"/>
    <w:rsid w:val="00622D02"/>
    <w:rsid w:val="00624095"/>
    <w:rsid w:val="006243E1"/>
    <w:rsid w:val="00624D2B"/>
    <w:rsid w:val="006250BB"/>
    <w:rsid w:val="006257AB"/>
    <w:rsid w:val="00626712"/>
    <w:rsid w:val="00630479"/>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784"/>
    <w:rsid w:val="00637E13"/>
    <w:rsid w:val="00640FB9"/>
    <w:rsid w:val="006417C6"/>
    <w:rsid w:val="006417F7"/>
    <w:rsid w:val="00641B30"/>
    <w:rsid w:val="00641DB6"/>
    <w:rsid w:val="00641FB1"/>
    <w:rsid w:val="006426BD"/>
    <w:rsid w:val="00644482"/>
    <w:rsid w:val="006452B4"/>
    <w:rsid w:val="00646804"/>
    <w:rsid w:val="00650890"/>
    <w:rsid w:val="00651665"/>
    <w:rsid w:val="006528F7"/>
    <w:rsid w:val="00652BCD"/>
    <w:rsid w:val="00653219"/>
    <w:rsid w:val="006537FF"/>
    <w:rsid w:val="006538FB"/>
    <w:rsid w:val="00654ED5"/>
    <w:rsid w:val="00655633"/>
    <w:rsid w:val="0065733A"/>
    <w:rsid w:val="006576A8"/>
    <w:rsid w:val="00657B2E"/>
    <w:rsid w:val="006605E1"/>
    <w:rsid w:val="00661A82"/>
    <w:rsid w:val="00661AE6"/>
    <w:rsid w:val="00663257"/>
    <w:rsid w:val="0066388B"/>
    <w:rsid w:val="00663CA7"/>
    <w:rsid w:val="00664944"/>
    <w:rsid w:val="006657BA"/>
    <w:rsid w:val="00665C6C"/>
    <w:rsid w:val="0066629F"/>
    <w:rsid w:val="0066656D"/>
    <w:rsid w:val="006665A3"/>
    <w:rsid w:val="00666BA9"/>
    <w:rsid w:val="00666BEC"/>
    <w:rsid w:val="00667C00"/>
    <w:rsid w:val="00667EA7"/>
    <w:rsid w:val="006703E0"/>
    <w:rsid w:val="00672175"/>
    <w:rsid w:val="006723DC"/>
    <w:rsid w:val="00673369"/>
    <w:rsid w:val="00673710"/>
    <w:rsid w:val="00673773"/>
    <w:rsid w:val="00673FC7"/>
    <w:rsid w:val="006754A7"/>
    <w:rsid w:val="006766B5"/>
    <w:rsid w:val="00677FCB"/>
    <w:rsid w:val="00680236"/>
    <w:rsid w:val="0068067A"/>
    <w:rsid w:val="00680D6B"/>
    <w:rsid w:val="00681611"/>
    <w:rsid w:val="00681766"/>
    <w:rsid w:val="00681B00"/>
    <w:rsid w:val="00681CD1"/>
    <w:rsid w:val="006820F4"/>
    <w:rsid w:val="006825C8"/>
    <w:rsid w:val="006827AB"/>
    <w:rsid w:val="006838FC"/>
    <w:rsid w:val="00683A4B"/>
    <w:rsid w:val="00683F7A"/>
    <w:rsid w:val="00684528"/>
    <w:rsid w:val="006845B0"/>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77A0"/>
    <w:rsid w:val="00697A5F"/>
    <w:rsid w:val="006A0113"/>
    <w:rsid w:val="006A15F8"/>
    <w:rsid w:val="006A1D0A"/>
    <w:rsid w:val="006A1E59"/>
    <w:rsid w:val="006A1EE9"/>
    <w:rsid w:val="006A2A02"/>
    <w:rsid w:val="006A3634"/>
    <w:rsid w:val="006A394D"/>
    <w:rsid w:val="006A4157"/>
    <w:rsid w:val="006A47AE"/>
    <w:rsid w:val="006A57E6"/>
    <w:rsid w:val="006A74DA"/>
    <w:rsid w:val="006B2395"/>
    <w:rsid w:val="006B34F8"/>
    <w:rsid w:val="006B4823"/>
    <w:rsid w:val="006B4AFC"/>
    <w:rsid w:val="006B4BA1"/>
    <w:rsid w:val="006B4BAB"/>
    <w:rsid w:val="006B4C68"/>
    <w:rsid w:val="006B4E31"/>
    <w:rsid w:val="006B4F82"/>
    <w:rsid w:val="006B521C"/>
    <w:rsid w:val="006B5722"/>
    <w:rsid w:val="006B5A7C"/>
    <w:rsid w:val="006B5ABF"/>
    <w:rsid w:val="006B5B41"/>
    <w:rsid w:val="006B66B7"/>
    <w:rsid w:val="006B6F63"/>
    <w:rsid w:val="006C062C"/>
    <w:rsid w:val="006C1973"/>
    <w:rsid w:val="006C1F6E"/>
    <w:rsid w:val="006C2024"/>
    <w:rsid w:val="006C2783"/>
    <w:rsid w:val="006C28E0"/>
    <w:rsid w:val="006C2A6A"/>
    <w:rsid w:val="006C3002"/>
    <w:rsid w:val="006C4342"/>
    <w:rsid w:val="006C4556"/>
    <w:rsid w:val="006C4E96"/>
    <w:rsid w:val="006C5767"/>
    <w:rsid w:val="006C5A6A"/>
    <w:rsid w:val="006C6635"/>
    <w:rsid w:val="006C71A8"/>
    <w:rsid w:val="006C7E05"/>
    <w:rsid w:val="006D029C"/>
    <w:rsid w:val="006D035A"/>
    <w:rsid w:val="006D0E8F"/>
    <w:rsid w:val="006D11BB"/>
    <w:rsid w:val="006D14E5"/>
    <w:rsid w:val="006D27A9"/>
    <w:rsid w:val="006D30B7"/>
    <w:rsid w:val="006D46FA"/>
    <w:rsid w:val="006D4DE2"/>
    <w:rsid w:val="006D55FC"/>
    <w:rsid w:val="006D5696"/>
    <w:rsid w:val="006D605C"/>
    <w:rsid w:val="006D6701"/>
    <w:rsid w:val="006D7B84"/>
    <w:rsid w:val="006E0D3D"/>
    <w:rsid w:val="006E2B42"/>
    <w:rsid w:val="006E2E14"/>
    <w:rsid w:val="006E4B22"/>
    <w:rsid w:val="006E560E"/>
    <w:rsid w:val="006E5D79"/>
    <w:rsid w:val="006E6397"/>
    <w:rsid w:val="006E7109"/>
    <w:rsid w:val="006E7B1C"/>
    <w:rsid w:val="006F0AE8"/>
    <w:rsid w:val="006F12DB"/>
    <w:rsid w:val="006F135A"/>
    <w:rsid w:val="006F1B84"/>
    <w:rsid w:val="006F1E0D"/>
    <w:rsid w:val="006F2C70"/>
    <w:rsid w:val="006F2F6B"/>
    <w:rsid w:val="006F40D9"/>
    <w:rsid w:val="006F6150"/>
    <w:rsid w:val="006F6C38"/>
    <w:rsid w:val="006F75C1"/>
    <w:rsid w:val="006F7902"/>
    <w:rsid w:val="00700AB4"/>
    <w:rsid w:val="00700EB8"/>
    <w:rsid w:val="0070115E"/>
    <w:rsid w:val="00703AAD"/>
    <w:rsid w:val="00703E5D"/>
    <w:rsid w:val="00703FEA"/>
    <w:rsid w:val="00704789"/>
    <w:rsid w:val="007049A6"/>
    <w:rsid w:val="00704CC1"/>
    <w:rsid w:val="007060E8"/>
    <w:rsid w:val="00706624"/>
    <w:rsid w:val="00707232"/>
    <w:rsid w:val="00707563"/>
    <w:rsid w:val="00710D94"/>
    <w:rsid w:val="00711561"/>
    <w:rsid w:val="007116BA"/>
    <w:rsid w:val="00711F65"/>
    <w:rsid w:val="00712096"/>
    <w:rsid w:val="007131EE"/>
    <w:rsid w:val="00713255"/>
    <w:rsid w:val="00713DDA"/>
    <w:rsid w:val="00715A54"/>
    <w:rsid w:val="00715DD8"/>
    <w:rsid w:val="00716006"/>
    <w:rsid w:val="007172FC"/>
    <w:rsid w:val="00717D20"/>
    <w:rsid w:val="00720354"/>
    <w:rsid w:val="007204F0"/>
    <w:rsid w:val="00720851"/>
    <w:rsid w:val="0072179D"/>
    <w:rsid w:val="00722AB1"/>
    <w:rsid w:val="00723025"/>
    <w:rsid w:val="00723FCC"/>
    <w:rsid w:val="0072431D"/>
    <w:rsid w:val="00725134"/>
    <w:rsid w:val="00726152"/>
    <w:rsid w:val="00726D04"/>
    <w:rsid w:val="007276BE"/>
    <w:rsid w:val="00730E81"/>
    <w:rsid w:val="00731526"/>
    <w:rsid w:val="007352ED"/>
    <w:rsid w:val="0073576A"/>
    <w:rsid w:val="00735814"/>
    <w:rsid w:val="00735A13"/>
    <w:rsid w:val="00735E46"/>
    <w:rsid w:val="00735FD4"/>
    <w:rsid w:val="007365AB"/>
    <w:rsid w:val="00737BF4"/>
    <w:rsid w:val="0074033A"/>
    <w:rsid w:val="007403B0"/>
    <w:rsid w:val="00740E90"/>
    <w:rsid w:val="007411AB"/>
    <w:rsid w:val="007418A4"/>
    <w:rsid w:val="00741B8B"/>
    <w:rsid w:val="007424AB"/>
    <w:rsid w:val="007434A8"/>
    <w:rsid w:val="00743DAD"/>
    <w:rsid w:val="00744C12"/>
    <w:rsid w:val="00744E8C"/>
    <w:rsid w:val="0074510B"/>
    <w:rsid w:val="007458C9"/>
    <w:rsid w:val="00746B3A"/>
    <w:rsid w:val="00746B84"/>
    <w:rsid w:val="0074703C"/>
    <w:rsid w:val="00747046"/>
    <w:rsid w:val="00747D73"/>
    <w:rsid w:val="00747F1B"/>
    <w:rsid w:val="007501B9"/>
    <w:rsid w:val="00750755"/>
    <w:rsid w:val="00750CE8"/>
    <w:rsid w:val="0075102F"/>
    <w:rsid w:val="00751386"/>
    <w:rsid w:val="007515C6"/>
    <w:rsid w:val="00751946"/>
    <w:rsid w:val="00752F56"/>
    <w:rsid w:val="0075303A"/>
    <w:rsid w:val="0075306E"/>
    <w:rsid w:val="00753C64"/>
    <w:rsid w:val="00754D11"/>
    <w:rsid w:val="00755B7D"/>
    <w:rsid w:val="007566CE"/>
    <w:rsid w:val="007569D9"/>
    <w:rsid w:val="00756D57"/>
    <w:rsid w:val="00757046"/>
    <w:rsid w:val="00757148"/>
    <w:rsid w:val="007575B5"/>
    <w:rsid w:val="0075778D"/>
    <w:rsid w:val="00760700"/>
    <w:rsid w:val="00760750"/>
    <w:rsid w:val="00760A87"/>
    <w:rsid w:val="0076137C"/>
    <w:rsid w:val="00762918"/>
    <w:rsid w:val="00762A09"/>
    <w:rsid w:val="00762A9D"/>
    <w:rsid w:val="00763882"/>
    <w:rsid w:val="00763A87"/>
    <w:rsid w:val="00763A9E"/>
    <w:rsid w:val="00765DDB"/>
    <w:rsid w:val="00767159"/>
    <w:rsid w:val="00767191"/>
    <w:rsid w:val="00767A56"/>
    <w:rsid w:val="00773429"/>
    <w:rsid w:val="0077385C"/>
    <w:rsid w:val="00773E79"/>
    <w:rsid w:val="00774492"/>
    <w:rsid w:val="007747F0"/>
    <w:rsid w:val="007747FB"/>
    <w:rsid w:val="00774F13"/>
    <w:rsid w:val="00775B65"/>
    <w:rsid w:val="007774F2"/>
    <w:rsid w:val="00777B5C"/>
    <w:rsid w:val="00780400"/>
    <w:rsid w:val="00780738"/>
    <w:rsid w:val="00780DA4"/>
    <w:rsid w:val="00781954"/>
    <w:rsid w:val="00781B3F"/>
    <w:rsid w:val="00781B5C"/>
    <w:rsid w:val="00781CCD"/>
    <w:rsid w:val="007829E6"/>
    <w:rsid w:val="00784283"/>
    <w:rsid w:val="00784912"/>
    <w:rsid w:val="00784938"/>
    <w:rsid w:val="00785708"/>
    <w:rsid w:val="007858CB"/>
    <w:rsid w:val="00785EA6"/>
    <w:rsid w:val="0078674A"/>
    <w:rsid w:val="0078683D"/>
    <w:rsid w:val="00786D08"/>
    <w:rsid w:val="007872E5"/>
    <w:rsid w:val="00787839"/>
    <w:rsid w:val="00791FA6"/>
    <w:rsid w:val="00792DF6"/>
    <w:rsid w:val="00793957"/>
    <w:rsid w:val="00793C49"/>
    <w:rsid w:val="007942D4"/>
    <w:rsid w:val="00794398"/>
    <w:rsid w:val="00794B8E"/>
    <w:rsid w:val="00795BA4"/>
    <w:rsid w:val="00795E63"/>
    <w:rsid w:val="007962BA"/>
    <w:rsid w:val="007968BE"/>
    <w:rsid w:val="0079701B"/>
    <w:rsid w:val="00797F97"/>
    <w:rsid w:val="007A0590"/>
    <w:rsid w:val="007A0CF4"/>
    <w:rsid w:val="007A0D55"/>
    <w:rsid w:val="007A22A4"/>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921"/>
    <w:rsid w:val="007B1E60"/>
    <w:rsid w:val="007B2A51"/>
    <w:rsid w:val="007B2D8B"/>
    <w:rsid w:val="007B3A7B"/>
    <w:rsid w:val="007B44A9"/>
    <w:rsid w:val="007B4BB1"/>
    <w:rsid w:val="007B4D05"/>
    <w:rsid w:val="007B5119"/>
    <w:rsid w:val="007B6666"/>
    <w:rsid w:val="007B70CF"/>
    <w:rsid w:val="007B7268"/>
    <w:rsid w:val="007B7542"/>
    <w:rsid w:val="007C02CC"/>
    <w:rsid w:val="007C1DE0"/>
    <w:rsid w:val="007C2F14"/>
    <w:rsid w:val="007C31AE"/>
    <w:rsid w:val="007C4706"/>
    <w:rsid w:val="007C4814"/>
    <w:rsid w:val="007C5908"/>
    <w:rsid w:val="007C5A52"/>
    <w:rsid w:val="007C5AD7"/>
    <w:rsid w:val="007C6956"/>
    <w:rsid w:val="007D0B18"/>
    <w:rsid w:val="007D0C20"/>
    <w:rsid w:val="007D1163"/>
    <w:rsid w:val="007D147C"/>
    <w:rsid w:val="007D1580"/>
    <w:rsid w:val="007D1680"/>
    <w:rsid w:val="007D206D"/>
    <w:rsid w:val="007D23AC"/>
    <w:rsid w:val="007D33A8"/>
    <w:rsid w:val="007D3715"/>
    <w:rsid w:val="007D4B1E"/>
    <w:rsid w:val="007D52F3"/>
    <w:rsid w:val="007D5380"/>
    <w:rsid w:val="007D5401"/>
    <w:rsid w:val="007D56F5"/>
    <w:rsid w:val="007D5F1D"/>
    <w:rsid w:val="007D690F"/>
    <w:rsid w:val="007D6E4B"/>
    <w:rsid w:val="007D72D2"/>
    <w:rsid w:val="007D79EE"/>
    <w:rsid w:val="007E0B5A"/>
    <w:rsid w:val="007E0BFF"/>
    <w:rsid w:val="007E0EBA"/>
    <w:rsid w:val="007E1C51"/>
    <w:rsid w:val="007E278C"/>
    <w:rsid w:val="007E2C07"/>
    <w:rsid w:val="007E2C32"/>
    <w:rsid w:val="007E312C"/>
    <w:rsid w:val="007E3259"/>
    <w:rsid w:val="007E4B05"/>
    <w:rsid w:val="007E79AB"/>
    <w:rsid w:val="007E7F58"/>
    <w:rsid w:val="007F0428"/>
    <w:rsid w:val="007F077C"/>
    <w:rsid w:val="007F0F41"/>
    <w:rsid w:val="007F1424"/>
    <w:rsid w:val="007F17A8"/>
    <w:rsid w:val="007F2E45"/>
    <w:rsid w:val="007F314E"/>
    <w:rsid w:val="007F435B"/>
    <w:rsid w:val="007F452B"/>
    <w:rsid w:val="007F470E"/>
    <w:rsid w:val="007F4DB7"/>
    <w:rsid w:val="007F6BA6"/>
    <w:rsid w:val="007F6D8B"/>
    <w:rsid w:val="007F706B"/>
    <w:rsid w:val="00800A52"/>
    <w:rsid w:val="00800DC5"/>
    <w:rsid w:val="00800E08"/>
    <w:rsid w:val="008012BD"/>
    <w:rsid w:val="0080215C"/>
    <w:rsid w:val="00802A79"/>
    <w:rsid w:val="00802BE2"/>
    <w:rsid w:val="00802D95"/>
    <w:rsid w:val="00803325"/>
    <w:rsid w:val="008049BF"/>
    <w:rsid w:val="00804D94"/>
    <w:rsid w:val="00804EF6"/>
    <w:rsid w:val="00805753"/>
    <w:rsid w:val="00805AEA"/>
    <w:rsid w:val="00805D74"/>
    <w:rsid w:val="008102DD"/>
    <w:rsid w:val="00810DCB"/>
    <w:rsid w:val="00811C52"/>
    <w:rsid w:val="008122F1"/>
    <w:rsid w:val="0081240B"/>
    <w:rsid w:val="008126D5"/>
    <w:rsid w:val="00813BCA"/>
    <w:rsid w:val="00814667"/>
    <w:rsid w:val="008148DA"/>
    <w:rsid w:val="00815210"/>
    <w:rsid w:val="008156C1"/>
    <w:rsid w:val="00816220"/>
    <w:rsid w:val="00817717"/>
    <w:rsid w:val="008203EE"/>
    <w:rsid w:val="0082083B"/>
    <w:rsid w:val="008225F8"/>
    <w:rsid w:val="00822F22"/>
    <w:rsid w:val="0082357B"/>
    <w:rsid w:val="00824D88"/>
    <w:rsid w:val="00825549"/>
    <w:rsid w:val="008255B1"/>
    <w:rsid w:val="00825B01"/>
    <w:rsid w:val="008261D6"/>
    <w:rsid w:val="00826BCB"/>
    <w:rsid w:val="00827550"/>
    <w:rsid w:val="00830A3F"/>
    <w:rsid w:val="0083143A"/>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7144"/>
    <w:rsid w:val="008375DA"/>
    <w:rsid w:val="00837D61"/>
    <w:rsid w:val="00841A86"/>
    <w:rsid w:val="008422B3"/>
    <w:rsid w:val="0084237A"/>
    <w:rsid w:val="00842812"/>
    <w:rsid w:val="0084466C"/>
    <w:rsid w:val="00844694"/>
    <w:rsid w:val="00845A3F"/>
    <w:rsid w:val="00845D76"/>
    <w:rsid w:val="008467DD"/>
    <w:rsid w:val="008468DA"/>
    <w:rsid w:val="00846B11"/>
    <w:rsid w:val="008503D3"/>
    <w:rsid w:val="008506A9"/>
    <w:rsid w:val="00851043"/>
    <w:rsid w:val="00851137"/>
    <w:rsid w:val="00851841"/>
    <w:rsid w:val="008520E1"/>
    <w:rsid w:val="008523DD"/>
    <w:rsid w:val="00852578"/>
    <w:rsid w:val="00852852"/>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7038C"/>
    <w:rsid w:val="008710CE"/>
    <w:rsid w:val="008713B4"/>
    <w:rsid w:val="00873377"/>
    <w:rsid w:val="00873AFB"/>
    <w:rsid w:val="0087409F"/>
    <w:rsid w:val="008742C7"/>
    <w:rsid w:val="008749DD"/>
    <w:rsid w:val="00874EE0"/>
    <w:rsid w:val="00876B78"/>
    <w:rsid w:val="00876D5E"/>
    <w:rsid w:val="00876E6F"/>
    <w:rsid w:val="00880D77"/>
    <w:rsid w:val="0088122E"/>
    <w:rsid w:val="008819AA"/>
    <w:rsid w:val="00881E82"/>
    <w:rsid w:val="008837D9"/>
    <w:rsid w:val="008839EE"/>
    <w:rsid w:val="00884A8E"/>
    <w:rsid w:val="00884ED0"/>
    <w:rsid w:val="0088504C"/>
    <w:rsid w:val="00885CFB"/>
    <w:rsid w:val="00885FAA"/>
    <w:rsid w:val="00886DFE"/>
    <w:rsid w:val="00886F20"/>
    <w:rsid w:val="00887BA6"/>
    <w:rsid w:val="00890123"/>
    <w:rsid w:val="0089056B"/>
    <w:rsid w:val="008905EB"/>
    <w:rsid w:val="00891764"/>
    <w:rsid w:val="00892AE1"/>
    <w:rsid w:val="00893D78"/>
    <w:rsid w:val="00894A7A"/>
    <w:rsid w:val="00894F37"/>
    <w:rsid w:val="00896476"/>
    <w:rsid w:val="00896A4E"/>
    <w:rsid w:val="008971FF"/>
    <w:rsid w:val="008975F1"/>
    <w:rsid w:val="00897678"/>
    <w:rsid w:val="00897940"/>
    <w:rsid w:val="008A068B"/>
    <w:rsid w:val="008A06FA"/>
    <w:rsid w:val="008A1E34"/>
    <w:rsid w:val="008A261B"/>
    <w:rsid w:val="008A4FEC"/>
    <w:rsid w:val="008A502C"/>
    <w:rsid w:val="008A6022"/>
    <w:rsid w:val="008A6123"/>
    <w:rsid w:val="008A65DD"/>
    <w:rsid w:val="008A6CC2"/>
    <w:rsid w:val="008A6CFC"/>
    <w:rsid w:val="008A7108"/>
    <w:rsid w:val="008A7EF0"/>
    <w:rsid w:val="008B017B"/>
    <w:rsid w:val="008B0BA1"/>
    <w:rsid w:val="008B108A"/>
    <w:rsid w:val="008B1B04"/>
    <w:rsid w:val="008B2001"/>
    <w:rsid w:val="008B233F"/>
    <w:rsid w:val="008B23E3"/>
    <w:rsid w:val="008B29DA"/>
    <w:rsid w:val="008B42AC"/>
    <w:rsid w:val="008B430C"/>
    <w:rsid w:val="008B43AA"/>
    <w:rsid w:val="008B5226"/>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90"/>
    <w:rsid w:val="008C44B2"/>
    <w:rsid w:val="008C46B0"/>
    <w:rsid w:val="008C46B1"/>
    <w:rsid w:val="008C4AF3"/>
    <w:rsid w:val="008C4C42"/>
    <w:rsid w:val="008C4C5C"/>
    <w:rsid w:val="008C4F45"/>
    <w:rsid w:val="008C53AB"/>
    <w:rsid w:val="008C7238"/>
    <w:rsid w:val="008C754C"/>
    <w:rsid w:val="008C761A"/>
    <w:rsid w:val="008D092D"/>
    <w:rsid w:val="008D09E0"/>
    <w:rsid w:val="008D0E4F"/>
    <w:rsid w:val="008D27B9"/>
    <w:rsid w:val="008D2DC0"/>
    <w:rsid w:val="008D3057"/>
    <w:rsid w:val="008D46BD"/>
    <w:rsid w:val="008D57B7"/>
    <w:rsid w:val="008D5CE7"/>
    <w:rsid w:val="008D62B7"/>
    <w:rsid w:val="008D6BC1"/>
    <w:rsid w:val="008D7554"/>
    <w:rsid w:val="008E07DE"/>
    <w:rsid w:val="008E0F8B"/>
    <w:rsid w:val="008E1143"/>
    <w:rsid w:val="008E1775"/>
    <w:rsid w:val="008E193D"/>
    <w:rsid w:val="008E20A8"/>
    <w:rsid w:val="008E26CA"/>
    <w:rsid w:val="008E2A44"/>
    <w:rsid w:val="008E38DF"/>
    <w:rsid w:val="008E3922"/>
    <w:rsid w:val="008E4389"/>
    <w:rsid w:val="008E4701"/>
    <w:rsid w:val="008E48B9"/>
    <w:rsid w:val="008E5298"/>
    <w:rsid w:val="008E6545"/>
    <w:rsid w:val="008E6C34"/>
    <w:rsid w:val="008E7073"/>
    <w:rsid w:val="008E795B"/>
    <w:rsid w:val="008F0501"/>
    <w:rsid w:val="008F055C"/>
    <w:rsid w:val="008F26E8"/>
    <w:rsid w:val="008F3B1B"/>
    <w:rsid w:val="008F3B54"/>
    <w:rsid w:val="008F3E75"/>
    <w:rsid w:val="008F40D3"/>
    <w:rsid w:val="008F661A"/>
    <w:rsid w:val="008F77DC"/>
    <w:rsid w:val="008F7F61"/>
    <w:rsid w:val="009019DB"/>
    <w:rsid w:val="00901E01"/>
    <w:rsid w:val="00902A4A"/>
    <w:rsid w:val="00902BC1"/>
    <w:rsid w:val="00902C8E"/>
    <w:rsid w:val="00902E53"/>
    <w:rsid w:val="009034DA"/>
    <w:rsid w:val="00903B6E"/>
    <w:rsid w:val="00903C6F"/>
    <w:rsid w:val="0090529C"/>
    <w:rsid w:val="0090538D"/>
    <w:rsid w:val="00905B45"/>
    <w:rsid w:val="00906A16"/>
    <w:rsid w:val="00906FCA"/>
    <w:rsid w:val="00907150"/>
    <w:rsid w:val="009076B2"/>
    <w:rsid w:val="00907CC2"/>
    <w:rsid w:val="00907F4C"/>
    <w:rsid w:val="00910B58"/>
    <w:rsid w:val="0091110E"/>
    <w:rsid w:val="00911962"/>
    <w:rsid w:val="00911C21"/>
    <w:rsid w:val="009127AF"/>
    <w:rsid w:val="009129BE"/>
    <w:rsid w:val="009132E0"/>
    <w:rsid w:val="0091353B"/>
    <w:rsid w:val="00914E2A"/>
    <w:rsid w:val="00914FA3"/>
    <w:rsid w:val="009159C3"/>
    <w:rsid w:val="009160BA"/>
    <w:rsid w:val="009165C4"/>
    <w:rsid w:val="009203DB"/>
    <w:rsid w:val="00921131"/>
    <w:rsid w:val="00922A73"/>
    <w:rsid w:val="009233E5"/>
    <w:rsid w:val="009233FE"/>
    <w:rsid w:val="00923E8D"/>
    <w:rsid w:val="00924FD3"/>
    <w:rsid w:val="009251F1"/>
    <w:rsid w:val="00925962"/>
    <w:rsid w:val="00926007"/>
    <w:rsid w:val="00926995"/>
    <w:rsid w:val="009277BF"/>
    <w:rsid w:val="00927CB6"/>
    <w:rsid w:val="00932624"/>
    <w:rsid w:val="00932635"/>
    <w:rsid w:val="009329DE"/>
    <w:rsid w:val="009334C2"/>
    <w:rsid w:val="009340D3"/>
    <w:rsid w:val="009341FB"/>
    <w:rsid w:val="00934550"/>
    <w:rsid w:val="00934553"/>
    <w:rsid w:val="009346C4"/>
    <w:rsid w:val="00935196"/>
    <w:rsid w:val="00935AFB"/>
    <w:rsid w:val="00935D63"/>
    <w:rsid w:val="009365FD"/>
    <w:rsid w:val="00937C69"/>
    <w:rsid w:val="00937EB6"/>
    <w:rsid w:val="0094024D"/>
    <w:rsid w:val="009415D5"/>
    <w:rsid w:val="009428B6"/>
    <w:rsid w:val="00944042"/>
    <w:rsid w:val="00944AE6"/>
    <w:rsid w:val="00944B4F"/>
    <w:rsid w:val="0094581A"/>
    <w:rsid w:val="00946889"/>
    <w:rsid w:val="00950D63"/>
    <w:rsid w:val="00951272"/>
    <w:rsid w:val="00951C4D"/>
    <w:rsid w:val="00951E87"/>
    <w:rsid w:val="00952243"/>
    <w:rsid w:val="009524EE"/>
    <w:rsid w:val="00952E69"/>
    <w:rsid w:val="00952F8B"/>
    <w:rsid w:val="00953AB6"/>
    <w:rsid w:val="00953DB4"/>
    <w:rsid w:val="0095577A"/>
    <w:rsid w:val="009563A1"/>
    <w:rsid w:val="00957787"/>
    <w:rsid w:val="00960003"/>
    <w:rsid w:val="0096087D"/>
    <w:rsid w:val="009612EE"/>
    <w:rsid w:val="009617F6"/>
    <w:rsid w:val="00962B7E"/>
    <w:rsid w:val="0096358B"/>
    <w:rsid w:val="0096419C"/>
    <w:rsid w:val="00971B3E"/>
    <w:rsid w:val="00971EA4"/>
    <w:rsid w:val="00972164"/>
    <w:rsid w:val="00973B1F"/>
    <w:rsid w:val="00973C56"/>
    <w:rsid w:val="00974D52"/>
    <w:rsid w:val="0097558B"/>
    <w:rsid w:val="00976314"/>
    <w:rsid w:val="00976993"/>
    <w:rsid w:val="00980F70"/>
    <w:rsid w:val="009815EE"/>
    <w:rsid w:val="00981B1F"/>
    <w:rsid w:val="009821FC"/>
    <w:rsid w:val="00982F0E"/>
    <w:rsid w:val="0098307E"/>
    <w:rsid w:val="00983662"/>
    <w:rsid w:val="00983E0F"/>
    <w:rsid w:val="00983F60"/>
    <w:rsid w:val="0098460B"/>
    <w:rsid w:val="00985242"/>
    <w:rsid w:val="00985489"/>
    <w:rsid w:val="0098559A"/>
    <w:rsid w:val="00986539"/>
    <w:rsid w:val="0098662F"/>
    <w:rsid w:val="00986E03"/>
    <w:rsid w:val="0098702E"/>
    <w:rsid w:val="00987804"/>
    <w:rsid w:val="00987F84"/>
    <w:rsid w:val="00990446"/>
    <w:rsid w:val="0099131A"/>
    <w:rsid w:val="0099136F"/>
    <w:rsid w:val="0099152B"/>
    <w:rsid w:val="0099155C"/>
    <w:rsid w:val="009920B0"/>
    <w:rsid w:val="00992F54"/>
    <w:rsid w:val="009933B4"/>
    <w:rsid w:val="00993C1F"/>
    <w:rsid w:val="00993F23"/>
    <w:rsid w:val="009942DE"/>
    <w:rsid w:val="009951A0"/>
    <w:rsid w:val="00995379"/>
    <w:rsid w:val="00995B3E"/>
    <w:rsid w:val="009961B7"/>
    <w:rsid w:val="00996D34"/>
    <w:rsid w:val="00997823"/>
    <w:rsid w:val="00997EEB"/>
    <w:rsid w:val="009A1042"/>
    <w:rsid w:val="009A26D3"/>
    <w:rsid w:val="009A26E1"/>
    <w:rsid w:val="009A2B47"/>
    <w:rsid w:val="009A31CC"/>
    <w:rsid w:val="009A4169"/>
    <w:rsid w:val="009A4D80"/>
    <w:rsid w:val="009A5557"/>
    <w:rsid w:val="009A571A"/>
    <w:rsid w:val="009A5B05"/>
    <w:rsid w:val="009A6281"/>
    <w:rsid w:val="009A6A15"/>
    <w:rsid w:val="009A7DF0"/>
    <w:rsid w:val="009B064C"/>
    <w:rsid w:val="009B2416"/>
    <w:rsid w:val="009B44C9"/>
    <w:rsid w:val="009B540C"/>
    <w:rsid w:val="009B5B5C"/>
    <w:rsid w:val="009C116E"/>
    <w:rsid w:val="009C233C"/>
    <w:rsid w:val="009C2386"/>
    <w:rsid w:val="009C2BEB"/>
    <w:rsid w:val="009C2E28"/>
    <w:rsid w:val="009C33DB"/>
    <w:rsid w:val="009C3524"/>
    <w:rsid w:val="009C4AD1"/>
    <w:rsid w:val="009C5A93"/>
    <w:rsid w:val="009C611C"/>
    <w:rsid w:val="009C71DF"/>
    <w:rsid w:val="009D0A43"/>
    <w:rsid w:val="009D12B3"/>
    <w:rsid w:val="009D1A80"/>
    <w:rsid w:val="009D1D5C"/>
    <w:rsid w:val="009D22E8"/>
    <w:rsid w:val="009D284C"/>
    <w:rsid w:val="009D2850"/>
    <w:rsid w:val="009D2EC5"/>
    <w:rsid w:val="009D3AB0"/>
    <w:rsid w:val="009D3CC0"/>
    <w:rsid w:val="009D3FC3"/>
    <w:rsid w:val="009D430E"/>
    <w:rsid w:val="009D45F4"/>
    <w:rsid w:val="009D499E"/>
    <w:rsid w:val="009D592E"/>
    <w:rsid w:val="009D6EEC"/>
    <w:rsid w:val="009D6F39"/>
    <w:rsid w:val="009E00AD"/>
    <w:rsid w:val="009E0155"/>
    <w:rsid w:val="009E12C5"/>
    <w:rsid w:val="009E3298"/>
    <w:rsid w:val="009E330B"/>
    <w:rsid w:val="009E3902"/>
    <w:rsid w:val="009E4293"/>
    <w:rsid w:val="009E51EB"/>
    <w:rsid w:val="009E55A3"/>
    <w:rsid w:val="009E69CF"/>
    <w:rsid w:val="009F071A"/>
    <w:rsid w:val="009F18B6"/>
    <w:rsid w:val="009F2805"/>
    <w:rsid w:val="009F6AEF"/>
    <w:rsid w:val="00A00427"/>
    <w:rsid w:val="00A01D1D"/>
    <w:rsid w:val="00A0251A"/>
    <w:rsid w:val="00A02EDF"/>
    <w:rsid w:val="00A039F1"/>
    <w:rsid w:val="00A03A0C"/>
    <w:rsid w:val="00A06F32"/>
    <w:rsid w:val="00A07934"/>
    <w:rsid w:val="00A07E00"/>
    <w:rsid w:val="00A103B7"/>
    <w:rsid w:val="00A12071"/>
    <w:rsid w:val="00A124DC"/>
    <w:rsid w:val="00A142FC"/>
    <w:rsid w:val="00A14594"/>
    <w:rsid w:val="00A1492F"/>
    <w:rsid w:val="00A14EFE"/>
    <w:rsid w:val="00A152E7"/>
    <w:rsid w:val="00A15711"/>
    <w:rsid w:val="00A15761"/>
    <w:rsid w:val="00A15C2D"/>
    <w:rsid w:val="00A15E66"/>
    <w:rsid w:val="00A17156"/>
    <w:rsid w:val="00A20014"/>
    <w:rsid w:val="00A20C79"/>
    <w:rsid w:val="00A2107E"/>
    <w:rsid w:val="00A212AC"/>
    <w:rsid w:val="00A215ED"/>
    <w:rsid w:val="00A21BC5"/>
    <w:rsid w:val="00A21EBF"/>
    <w:rsid w:val="00A224C5"/>
    <w:rsid w:val="00A23AA4"/>
    <w:rsid w:val="00A23ACE"/>
    <w:rsid w:val="00A23DD6"/>
    <w:rsid w:val="00A23FB9"/>
    <w:rsid w:val="00A2496F"/>
    <w:rsid w:val="00A24CF2"/>
    <w:rsid w:val="00A24E61"/>
    <w:rsid w:val="00A25688"/>
    <w:rsid w:val="00A259BE"/>
    <w:rsid w:val="00A25E5A"/>
    <w:rsid w:val="00A2638C"/>
    <w:rsid w:val="00A271F0"/>
    <w:rsid w:val="00A2721A"/>
    <w:rsid w:val="00A301D8"/>
    <w:rsid w:val="00A3043E"/>
    <w:rsid w:val="00A30E86"/>
    <w:rsid w:val="00A30FC6"/>
    <w:rsid w:val="00A32063"/>
    <w:rsid w:val="00A32111"/>
    <w:rsid w:val="00A32E25"/>
    <w:rsid w:val="00A340F4"/>
    <w:rsid w:val="00A349A1"/>
    <w:rsid w:val="00A35198"/>
    <w:rsid w:val="00A35C58"/>
    <w:rsid w:val="00A378CE"/>
    <w:rsid w:val="00A401BC"/>
    <w:rsid w:val="00A41450"/>
    <w:rsid w:val="00A415AF"/>
    <w:rsid w:val="00A41609"/>
    <w:rsid w:val="00A41AD1"/>
    <w:rsid w:val="00A41FF3"/>
    <w:rsid w:val="00A42222"/>
    <w:rsid w:val="00A42D10"/>
    <w:rsid w:val="00A44948"/>
    <w:rsid w:val="00A462BA"/>
    <w:rsid w:val="00A46814"/>
    <w:rsid w:val="00A469DF"/>
    <w:rsid w:val="00A46CEB"/>
    <w:rsid w:val="00A4704C"/>
    <w:rsid w:val="00A471A2"/>
    <w:rsid w:val="00A472ED"/>
    <w:rsid w:val="00A47D9A"/>
    <w:rsid w:val="00A50294"/>
    <w:rsid w:val="00A502FB"/>
    <w:rsid w:val="00A50641"/>
    <w:rsid w:val="00A50918"/>
    <w:rsid w:val="00A511FB"/>
    <w:rsid w:val="00A5180D"/>
    <w:rsid w:val="00A52D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66A"/>
    <w:rsid w:val="00A65D1D"/>
    <w:rsid w:val="00A660D9"/>
    <w:rsid w:val="00A662CF"/>
    <w:rsid w:val="00A671FE"/>
    <w:rsid w:val="00A674E9"/>
    <w:rsid w:val="00A675A3"/>
    <w:rsid w:val="00A67939"/>
    <w:rsid w:val="00A679E4"/>
    <w:rsid w:val="00A67C1C"/>
    <w:rsid w:val="00A71446"/>
    <w:rsid w:val="00A71C44"/>
    <w:rsid w:val="00A727CF"/>
    <w:rsid w:val="00A72D45"/>
    <w:rsid w:val="00A73A19"/>
    <w:rsid w:val="00A74C0B"/>
    <w:rsid w:val="00A753B7"/>
    <w:rsid w:val="00A7554A"/>
    <w:rsid w:val="00A75853"/>
    <w:rsid w:val="00A75D18"/>
    <w:rsid w:val="00A76557"/>
    <w:rsid w:val="00A769F0"/>
    <w:rsid w:val="00A80DD1"/>
    <w:rsid w:val="00A81F87"/>
    <w:rsid w:val="00A826E2"/>
    <w:rsid w:val="00A8358D"/>
    <w:rsid w:val="00A83AF9"/>
    <w:rsid w:val="00A84372"/>
    <w:rsid w:val="00A8546C"/>
    <w:rsid w:val="00A8565B"/>
    <w:rsid w:val="00A85FDA"/>
    <w:rsid w:val="00A860AC"/>
    <w:rsid w:val="00A86CA9"/>
    <w:rsid w:val="00A87F86"/>
    <w:rsid w:val="00A90A6D"/>
    <w:rsid w:val="00A90F6A"/>
    <w:rsid w:val="00A91A88"/>
    <w:rsid w:val="00A92236"/>
    <w:rsid w:val="00A9265D"/>
    <w:rsid w:val="00A92F5F"/>
    <w:rsid w:val="00A93621"/>
    <w:rsid w:val="00A93A2A"/>
    <w:rsid w:val="00A93D73"/>
    <w:rsid w:val="00A9412D"/>
    <w:rsid w:val="00A94E58"/>
    <w:rsid w:val="00A94F9A"/>
    <w:rsid w:val="00A96260"/>
    <w:rsid w:val="00A972CD"/>
    <w:rsid w:val="00A97F48"/>
    <w:rsid w:val="00AA05EC"/>
    <w:rsid w:val="00AA0EBC"/>
    <w:rsid w:val="00AA2FE9"/>
    <w:rsid w:val="00AA44E0"/>
    <w:rsid w:val="00AA45E5"/>
    <w:rsid w:val="00AA4F23"/>
    <w:rsid w:val="00AA62F6"/>
    <w:rsid w:val="00AA705D"/>
    <w:rsid w:val="00AA79AA"/>
    <w:rsid w:val="00AB07D6"/>
    <w:rsid w:val="00AB1606"/>
    <w:rsid w:val="00AB2134"/>
    <w:rsid w:val="00AB22D8"/>
    <w:rsid w:val="00AB2BAC"/>
    <w:rsid w:val="00AB2C21"/>
    <w:rsid w:val="00AB2CBA"/>
    <w:rsid w:val="00AB36E9"/>
    <w:rsid w:val="00AB38D8"/>
    <w:rsid w:val="00AB3923"/>
    <w:rsid w:val="00AB42E5"/>
    <w:rsid w:val="00AB510C"/>
    <w:rsid w:val="00AB5E2C"/>
    <w:rsid w:val="00AC0DF5"/>
    <w:rsid w:val="00AC156A"/>
    <w:rsid w:val="00AC2993"/>
    <w:rsid w:val="00AC32EA"/>
    <w:rsid w:val="00AC67C6"/>
    <w:rsid w:val="00AC6C54"/>
    <w:rsid w:val="00AC6D74"/>
    <w:rsid w:val="00AC7043"/>
    <w:rsid w:val="00AD01AC"/>
    <w:rsid w:val="00AD052B"/>
    <w:rsid w:val="00AD0DF3"/>
    <w:rsid w:val="00AD126A"/>
    <w:rsid w:val="00AD27B7"/>
    <w:rsid w:val="00AD339E"/>
    <w:rsid w:val="00AD44E5"/>
    <w:rsid w:val="00AD4758"/>
    <w:rsid w:val="00AD5AF5"/>
    <w:rsid w:val="00AD5D16"/>
    <w:rsid w:val="00AD68E3"/>
    <w:rsid w:val="00AD78E5"/>
    <w:rsid w:val="00AD7B35"/>
    <w:rsid w:val="00AD7C50"/>
    <w:rsid w:val="00AD7E3E"/>
    <w:rsid w:val="00AE05F0"/>
    <w:rsid w:val="00AE149A"/>
    <w:rsid w:val="00AE1B40"/>
    <w:rsid w:val="00AE238D"/>
    <w:rsid w:val="00AE24F2"/>
    <w:rsid w:val="00AE2712"/>
    <w:rsid w:val="00AE2713"/>
    <w:rsid w:val="00AE27BF"/>
    <w:rsid w:val="00AE2C6C"/>
    <w:rsid w:val="00AE2C79"/>
    <w:rsid w:val="00AE3370"/>
    <w:rsid w:val="00AE38E9"/>
    <w:rsid w:val="00AE4A55"/>
    <w:rsid w:val="00AE4BDA"/>
    <w:rsid w:val="00AE50AA"/>
    <w:rsid w:val="00AE5157"/>
    <w:rsid w:val="00AE551E"/>
    <w:rsid w:val="00AE5C68"/>
    <w:rsid w:val="00AE6834"/>
    <w:rsid w:val="00AF06C1"/>
    <w:rsid w:val="00AF0CF9"/>
    <w:rsid w:val="00AF1179"/>
    <w:rsid w:val="00AF203E"/>
    <w:rsid w:val="00AF2385"/>
    <w:rsid w:val="00AF2FF1"/>
    <w:rsid w:val="00AF33B1"/>
    <w:rsid w:val="00AF5701"/>
    <w:rsid w:val="00AF5ABB"/>
    <w:rsid w:val="00AF5E91"/>
    <w:rsid w:val="00B009F5"/>
    <w:rsid w:val="00B00A62"/>
    <w:rsid w:val="00B012F6"/>
    <w:rsid w:val="00B023F1"/>
    <w:rsid w:val="00B02CAB"/>
    <w:rsid w:val="00B02D2E"/>
    <w:rsid w:val="00B03702"/>
    <w:rsid w:val="00B03D7F"/>
    <w:rsid w:val="00B03EE0"/>
    <w:rsid w:val="00B053F6"/>
    <w:rsid w:val="00B05C1C"/>
    <w:rsid w:val="00B0718A"/>
    <w:rsid w:val="00B07A55"/>
    <w:rsid w:val="00B07C39"/>
    <w:rsid w:val="00B07C6E"/>
    <w:rsid w:val="00B10AA7"/>
    <w:rsid w:val="00B1116A"/>
    <w:rsid w:val="00B116F2"/>
    <w:rsid w:val="00B11A1D"/>
    <w:rsid w:val="00B11F14"/>
    <w:rsid w:val="00B128DC"/>
    <w:rsid w:val="00B12B3B"/>
    <w:rsid w:val="00B131C0"/>
    <w:rsid w:val="00B159BD"/>
    <w:rsid w:val="00B15AF9"/>
    <w:rsid w:val="00B163A1"/>
    <w:rsid w:val="00B2024D"/>
    <w:rsid w:val="00B21768"/>
    <w:rsid w:val="00B21AAF"/>
    <w:rsid w:val="00B21BCA"/>
    <w:rsid w:val="00B227A8"/>
    <w:rsid w:val="00B22DE8"/>
    <w:rsid w:val="00B22F73"/>
    <w:rsid w:val="00B23B02"/>
    <w:rsid w:val="00B243D1"/>
    <w:rsid w:val="00B25F22"/>
    <w:rsid w:val="00B278E8"/>
    <w:rsid w:val="00B27F58"/>
    <w:rsid w:val="00B302A9"/>
    <w:rsid w:val="00B30803"/>
    <w:rsid w:val="00B313B6"/>
    <w:rsid w:val="00B3175A"/>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C0"/>
    <w:rsid w:val="00B36FBC"/>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523A8"/>
    <w:rsid w:val="00B530D2"/>
    <w:rsid w:val="00B531B7"/>
    <w:rsid w:val="00B54635"/>
    <w:rsid w:val="00B54D6B"/>
    <w:rsid w:val="00B54E48"/>
    <w:rsid w:val="00B55EF4"/>
    <w:rsid w:val="00B56BB1"/>
    <w:rsid w:val="00B5756C"/>
    <w:rsid w:val="00B57613"/>
    <w:rsid w:val="00B5798B"/>
    <w:rsid w:val="00B57B37"/>
    <w:rsid w:val="00B57E7F"/>
    <w:rsid w:val="00B6046C"/>
    <w:rsid w:val="00B60B0F"/>
    <w:rsid w:val="00B611F7"/>
    <w:rsid w:val="00B6168E"/>
    <w:rsid w:val="00B61B29"/>
    <w:rsid w:val="00B61BE5"/>
    <w:rsid w:val="00B62630"/>
    <w:rsid w:val="00B62B7E"/>
    <w:rsid w:val="00B637EB"/>
    <w:rsid w:val="00B64AC6"/>
    <w:rsid w:val="00B65F15"/>
    <w:rsid w:val="00B66830"/>
    <w:rsid w:val="00B66C31"/>
    <w:rsid w:val="00B67073"/>
    <w:rsid w:val="00B6746A"/>
    <w:rsid w:val="00B67519"/>
    <w:rsid w:val="00B67B45"/>
    <w:rsid w:val="00B70137"/>
    <w:rsid w:val="00B70CA7"/>
    <w:rsid w:val="00B71506"/>
    <w:rsid w:val="00B722DC"/>
    <w:rsid w:val="00B723AF"/>
    <w:rsid w:val="00B73297"/>
    <w:rsid w:val="00B74AAE"/>
    <w:rsid w:val="00B751D4"/>
    <w:rsid w:val="00B75C64"/>
    <w:rsid w:val="00B75FD4"/>
    <w:rsid w:val="00B76033"/>
    <w:rsid w:val="00B767C8"/>
    <w:rsid w:val="00B76922"/>
    <w:rsid w:val="00B773E7"/>
    <w:rsid w:val="00B77A86"/>
    <w:rsid w:val="00B77D3E"/>
    <w:rsid w:val="00B81B0B"/>
    <w:rsid w:val="00B81C8F"/>
    <w:rsid w:val="00B8218B"/>
    <w:rsid w:val="00B82951"/>
    <w:rsid w:val="00B82AEE"/>
    <w:rsid w:val="00B83BDD"/>
    <w:rsid w:val="00B84BAC"/>
    <w:rsid w:val="00B86D9D"/>
    <w:rsid w:val="00B86EEA"/>
    <w:rsid w:val="00B87FE5"/>
    <w:rsid w:val="00B900CD"/>
    <w:rsid w:val="00B907E0"/>
    <w:rsid w:val="00B9107F"/>
    <w:rsid w:val="00B9110E"/>
    <w:rsid w:val="00B91E43"/>
    <w:rsid w:val="00B922C9"/>
    <w:rsid w:val="00B92437"/>
    <w:rsid w:val="00B92A02"/>
    <w:rsid w:val="00B92BE5"/>
    <w:rsid w:val="00B92EC6"/>
    <w:rsid w:val="00B93366"/>
    <w:rsid w:val="00B93F82"/>
    <w:rsid w:val="00B93FE3"/>
    <w:rsid w:val="00B94995"/>
    <w:rsid w:val="00B94B58"/>
    <w:rsid w:val="00B94D51"/>
    <w:rsid w:val="00B950D7"/>
    <w:rsid w:val="00B95858"/>
    <w:rsid w:val="00B96500"/>
    <w:rsid w:val="00B97416"/>
    <w:rsid w:val="00B97DBB"/>
    <w:rsid w:val="00BA02F9"/>
    <w:rsid w:val="00BA0762"/>
    <w:rsid w:val="00BA0B28"/>
    <w:rsid w:val="00BA0E47"/>
    <w:rsid w:val="00BA2412"/>
    <w:rsid w:val="00BA31C2"/>
    <w:rsid w:val="00BA340E"/>
    <w:rsid w:val="00BA39A8"/>
    <w:rsid w:val="00BA4259"/>
    <w:rsid w:val="00BA64B3"/>
    <w:rsid w:val="00BB09CE"/>
    <w:rsid w:val="00BB0BE2"/>
    <w:rsid w:val="00BB1BF5"/>
    <w:rsid w:val="00BB1F3B"/>
    <w:rsid w:val="00BB20A4"/>
    <w:rsid w:val="00BB2567"/>
    <w:rsid w:val="00BB2C70"/>
    <w:rsid w:val="00BB309D"/>
    <w:rsid w:val="00BB382C"/>
    <w:rsid w:val="00BB3B75"/>
    <w:rsid w:val="00BB3DC0"/>
    <w:rsid w:val="00BB4E36"/>
    <w:rsid w:val="00BB569E"/>
    <w:rsid w:val="00BB630A"/>
    <w:rsid w:val="00BB7582"/>
    <w:rsid w:val="00BB7938"/>
    <w:rsid w:val="00BB7FCD"/>
    <w:rsid w:val="00BC0081"/>
    <w:rsid w:val="00BC0CA0"/>
    <w:rsid w:val="00BC12E5"/>
    <w:rsid w:val="00BC14AD"/>
    <w:rsid w:val="00BC1A65"/>
    <w:rsid w:val="00BC1D7C"/>
    <w:rsid w:val="00BC2238"/>
    <w:rsid w:val="00BC303E"/>
    <w:rsid w:val="00BC43B8"/>
    <w:rsid w:val="00BC5745"/>
    <w:rsid w:val="00BC5E5A"/>
    <w:rsid w:val="00BC5FFD"/>
    <w:rsid w:val="00BC6BFF"/>
    <w:rsid w:val="00BC6C1B"/>
    <w:rsid w:val="00BD0850"/>
    <w:rsid w:val="00BD10CB"/>
    <w:rsid w:val="00BD1616"/>
    <w:rsid w:val="00BD1B06"/>
    <w:rsid w:val="00BD2416"/>
    <w:rsid w:val="00BD2E98"/>
    <w:rsid w:val="00BD3AFC"/>
    <w:rsid w:val="00BD426B"/>
    <w:rsid w:val="00BD4371"/>
    <w:rsid w:val="00BD4A69"/>
    <w:rsid w:val="00BD4F87"/>
    <w:rsid w:val="00BD5A45"/>
    <w:rsid w:val="00BD5D3E"/>
    <w:rsid w:val="00BD6D12"/>
    <w:rsid w:val="00BD7216"/>
    <w:rsid w:val="00BD734F"/>
    <w:rsid w:val="00BD76AA"/>
    <w:rsid w:val="00BD781C"/>
    <w:rsid w:val="00BE026A"/>
    <w:rsid w:val="00BE19ED"/>
    <w:rsid w:val="00BE21AB"/>
    <w:rsid w:val="00BE2500"/>
    <w:rsid w:val="00BE2D1B"/>
    <w:rsid w:val="00BE4037"/>
    <w:rsid w:val="00BE407C"/>
    <w:rsid w:val="00BE41DC"/>
    <w:rsid w:val="00BE475D"/>
    <w:rsid w:val="00BE4BBB"/>
    <w:rsid w:val="00BE4FE7"/>
    <w:rsid w:val="00BE536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4106"/>
    <w:rsid w:val="00BF42F5"/>
    <w:rsid w:val="00BF4447"/>
    <w:rsid w:val="00BF4E09"/>
    <w:rsid w:val="00BF512E"/>
    <w:rsid w:val="00BF5529"/>
    <w:rsid w:val="00BF5BD4"/>
    <w:rsid w:val="00BF5CA4"/>
    <w:rsid w:val="00BF60B8"/>
    <w:rsid w:val="00BF737C"/>
    <w:rsid w:val="00BF7870"/>
    <w:rsid w:val="00BF7CE7"/>
    <w:rsid w:val="00C00612"/>
    <w:rsid w:val="00C0065F"/>
    <w:rsid w:val="00C00D54"/>
    <w:rsid w:val="00C010DD"/>
    <w:rsid w:val="00C01428"/>
    <w:rsid w:val="00C02C63"/>
    <w:rsid w:val="00C03923"/>
    <w:rsid w:val="00C03EE1"/>
    <w:rsid w:val="00C07375"/>
    <w:rsid w:val="00C10063"/>
    <w:rsid w:val="00C10912"/>
    <w:rsid w:val="00C10AF7"/>
    <w:rsid w:val="00C1184F"/>
    <w:rsid w:val="00C12399"/>
    <w:rsid w:val="00C1257E"/>
    <w:rsid w:val="00C13084"/>
    <w:rsid w:val="00C1322D"/>
    <w:rsid w:val="00C135A1"/>
    <w:rsid w:val="00C13C36"/>
    <w:rsid w:val="00C13DDF"/>
    <w:rsid w:val="00C1404E"/>
    <w:rsid w:val="00C14DE4"/>
    <w:rsid w:val="00C15809"/>
    <w:rsid w:val="00C15A62"/>
    <w:rsid w:val="00C1751F"/>
    <w:rsid w:val="00C20236"/>
    <w:rsid w:val="00C21FBE"/>
    <w:rsid w:val="00C22DF0"/>
    <w:rsid w:val="00C231E0"/>
    <w:rsid w:val="00C24970"/>
    <w:rsid w:val="00C24AE2"/>
    <w:rsid w:val="00C258BA"/>
    <w:rsid w:val="00C259A0"/>
    <w:rsid w:val="00C27A7E"/>
    <w:rsid w:val="00C27AD7"/>
    <w:rsid w:val="00C27EDA"/>
    <w:rsid w:val="00C30216"/>
    <w:rsid w:val="00C30378"/>
    <w:rsid w:val="00C310F3"/>
    <w:rsid w:val="00C31835"/>
    <w:rsid w:val="00C31DEB"/>
    <w:rsid w:val="00C324A5"/>
    <w:rsid w:val="00C32F6C"/>
    <w:rsid w:val="00C334B7"/>
    <w:rsid w:val="00C33DB0"/>
    <w:rsid w:val="00C34475"/>
    <w:rsid w:val="00C34C06"/>
    <w:rsid w:val="00C35009"/>
    <w:rsid w:val="00C35432"/>
    <w:rsid w:val="00C356C7"/>
    <w:rsid w:val="00C36952"/>
    <w:rsid w:val="00C36A51"/>
    <w:rsid w:val="00C377FE"/>
    <w:rsid w:val="00C37A89"/>
    <w:rsid w:val="00C40C65"/>
    <w:rsid w:val="00C40E18"/>
    <w:rsid w:val="00C41819"/>
    <w:rsid w:val="00C42808"/>
    <w:rsid w:val="00C431FE"/>
    <w:rsid w:val="00C43D80"/>
    <w:rsid w:val="00C43D84"/>
    <w:rsid w:val="00C4427A"/>
    <w:rsid w:val="00C455C4"/>
    <w:rsid w:val="00C45F30"/>
    <w:rsid w:val="00C4610E"/>
    <w:rsid w:val="00C4745E"/>
    <w:rsid w:val="00C478BF"/>
    <w:rsid w:val="00C50120"/>
    <w:rsid w:val="00C50D63"/>
    <w:rsid w:val="00C51605"/>
    <w:rsid w:val="00C52EB1"/>
    <w:rsid w:val="00C54118"/>
    <w:rsid w:val="00C5602D"/>
    <w:rsid w:val="00C57062"/>
    <w:rsid w:val="00C5785D"/>
    <w:rsid w:val="00C57D70"/>
    <w:rsid w:val="00C57EF8"/>
    <w:rsid w:val="00C62571"/>
    <w:rsid w:val="00C63A7B"/>
    <w:rsid w:val="00C643A9"/>
    <w:rsid w:val="00C65387"/>
    <w:rsid w:val="00C65C73"/>
    <w:rsid w:val="00C66479"/>
    <w:rsid w:val="00C7011D"/>
    <w:rsid w:val="00C707F9"/>
    <w:rsid w:val="00C70A7D"/>
    <w:rsid w:val="00C71189"/>
    <w:rsid w:val="00C711E1"/>
    <w:rsid w:val="00C71972"/>
    <w:rsid w:val="00C71C97"/>
    <w:rsid w:val="00C71CA1"/>
    <w:rsid w:val="00C73A36"/>
    <w:rsid w:val="00C73BEB"/>
    <w:rsid w:val="00C73C8B"/>
    <w:rsid w:val="00C745BC"/>
    <w:rsid w:val="00C74A54"/>
    <w:rsid w:val="00C75334"/>
    <w:rsid w:val="00C754A0"/>
    <w:rsid w:val="00C756BD"/>
    <w:rsid w:val="00C75992"/>
    <w:rsid w:val="00C76438"/>
    <w:rsid w:val="00C76B62"/>
    <w:rsid w:val="00C77794"/>
    <w:rsid w:val="00C80FD8"/>
    <w:rsid w:val="00C818AB"/>
    <w:rsid w:val="00C81BE9"/>
    <w:rsid w:val="00C81D6D"/>
    <w:rsid w:val="00C8231F"/>
    <w:rsid w:val="00C82BDF"/>
    <w:rsid w:val="00C834E7"/>
    <w:rsid w:val="00C83A92"/>
    <w:rsid w:val="00C8430C"/>
    <w:rsid w:val="00C85334"/>
    <w:rsid w:val="00C868F4"/>
    <w:rsid w:val="00C86EF5"/>
    <w:rsid w:val="00C86FC2"/>
    <w:rsid w:val="00C878E0"/>
    <w:rsid w:val="00C87E9D"/>
    <w:rsid w:val="00C91046"/>
    <w:rsid w:val="00C91615"/>
    <w:rsid w:val="00C91848"/>
    <w:rsid w:val="00C91E90"/>
    <w:rsid w:val="00C91F10"/>
    <w:rsid w:val="00C92132"/>
    <w:rsid w:val="00C92134"/>
    <w:rsid w:val="00C9259D"/>
    <w:rsid w:val="00C9295A"/>
    <w:rsid w:val="00C93A8D"/>
    <w:rsid w:val="00C94149"/>
    <w:rsid w:val="00C94332"/>
    <w:rsid w:val="00C94541"/>
    <w:rsid w:val="00C94832"/>
    <w:rsid w:val="00C958FD"/>
    <w:rsid w:val="00C95CB1"/>
    <w:rsid w:val="00C95EF5"/>
    <w:rsid w:val="00C96307"/>
    <w:rsid w:val="00C964B7"/>
    <w:rsid w:val="00C96793"/>
    <w:rsid w:val="00C96D8A"/>
    <w:rsid w:val="00CA0543"/>
    <w:rsid w:val="00CA0A33"/>
    <w:rsid w:val="00CA0A8C"/>
    <w:rsid w:val="00CA1327"/>
    <w:rsid w:val="00CA1DEB"/>
    <w:rsid w:val="00CA2240"/>
    <w:rsid w:val="00CA27C9"/>
    <w:rsid w:val="00CA2EBF"/>
    <w:rsid w:val="00CA36C8"/>
    <w:rsid w:val="00CA379D"/>
    <w:rsid w:val="00CA3874"/>
    <w:rsid w:val="00CA4359"/>
    <w:rsid w:val="00CA4FFE"/>
    <w:rsid w:val="00CA5EA8"/>
    <w:rsid w:val="00CA6157"/>
    <w:rsid w:val="00CA659B"/>
    <w:rsid w:val="00CA7940"/>
    <w:rsid w:val="00CA7B88"/>
    <w:rsid w:val="00CA7C34"/>
    <w:rsid w:val="00CA7E51"/>
    <w:rsid w:val="00CB0846"/>
    <w:rsid w:val="00CB0A50"/>
    <w:rsid w:val="00CB375E"/>
    <w:rsid w:val="00CB3E47"/>
    <w:rsid w:val="00CB473C"/>
    <w:rsid w:val="00CB53AF"/>
    <w:rsid w:val="00CB6F53"/>
    <w:rsid w:val="00CB74E1"/>
    <w:rsid w:val="00CB7A02"/>
    <w:rsid w:val="00CC06A3"/>
    <w:rsid w:val="00CC083B"/>
    <w:rsid w:val="00CC19BF"/>
    <w:rsid w:val="00CC2B59"/>
    <w:rsid w:val="00CC35A0"/>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C51"/>
    <w:rsid w:val="00CD6C8B"/>
    <w:rsid w:val="00CD7710"/>
    <w:rsid w:val="00CD7760"/>
    <w:rsid w:val="00CE0220"/>
    <w:rsid w:val="00CE0EB8"/>
    <w:rsid w:val="00CE1875"/>
    <w:rsid w:val="00CE2AFF"/>
    <w:rsid w:val="00CE4135"/>
    <w:rsid w:val="00CE5AEA"/>
    <w:rsid w:val="00CE6E3C"/>
    <w:rsid w:val="00CE7F86"/>
    <w:rsid w:val="00CF08E1"/>
    <w:rsid w:val="00CF191B"/>
    <w:rsid w:val="00CF3769"/>
    <w:rsid w:val="00CF3E44"/>
    <w:rsid w:val="00CF4102"/>
    <w:rsid w:val="00CF5617"/>
    <w:rsid w:val="00CF764A"/>
    <w:rsid w:val="00CF7CBF"/>
    <w:rsid w:val="00D00455"/>
    <w:rsid w:val="00D005B9"/>
    <w:rsid w:val="00D006F8"/>
    <w:rsid w:val="00D018A4"/>
    <w:rsid w:val="00D01F29"/>
    <w:rsid w:val="00D0226D"/>
    <w:rsid w:val="00D02362"/>
    <w:rsid w:val="00D026A0"/>
    <w:rsid w:val="00D026AA"/>
    <w:rsid w:val="00D02714"/>
    <w:rsid w:val="00D02EE8"/>
    <w:rsid w:val="00D03519"/>
    <w:rsid w:val="00D035BB"/>
    <w:rsid w:val="00D05FC9"/>
    <w:rsid w:val="00D07267"/>
    <w:rsid w:val="00D07E79"/>
    <w:rsid w:val="00D113C1"/>
    <w:rsid w:val="00D115A0"/>
    <w:rsid w:val="00D11BAE"/>
    <w:rsid w:val="00D12594"/>
    <w:rsid w:val="00D13541"/>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C7E"/>
    <w:rsid w:val="00D34956"/>
    <w:rsid w:val="00D34A71"/>
    <w:rsid w:val="00D35A67"/>
    <w:rsid w:val="00D364F7"/>
    <w:rsid w:val="00D36D41"/>
    <w:rsid w:val="00D3767F"/>
    <w:rsid w:val="00D37717"/>
    <w:rsid w:val="00D37AA6"/>
    <w:rsid w:val="00D4011E"/>
    <w:rsid w:val="00D408CE"/>
    <w:rsid w:val="00D41EB8"/>
    <w:rsid w:val="00D4290E"/>
    <w:rsid w:val="00D434DA"/>
    <w:rsid w:val="00D44FF7"/>
    <w:rsid w:val="00D462D2"/>
    <w:rsid w:val="00D467B5"/>
    <w:rsid w:val="00D46F98"/>
    <w:rsid w:val="00D47136"/>
    <w:rsid w:val="00D47231"/>
    <w:rsid w:val="00D477CF"/>
    <w:rsid w:val="00D47CDE"/>
    <w:rsid w:val="00D502D3"/>
    <w:rsid w:val="00D504C0"/>
    <w:rsid w:val="00D50552"/>
    <w:rsid w:val="00D50FF9"/>
    <w:rsid w:val="00D51623"/>
    <w:rsid w:val="00D51657"/>
    <w:rsid w:val="00D51F5D"/>
    <w:rsid w:val="00D520F4"/>
    <w:rsid w:val="00D5253A"/>
    <w:rsid w:val="00D52E7B"/>
    <w:rsid w:val="00D53F53"/>
    <w:rsid w:val="00D54236"/>
    <w:rsid w:val="00D54285"/>
    <w:rsid w:val="00D54F90"/>
    <w:rsid w:val="00D5605D"/>
    <w:rsid w:val="00D56362"/>
    <w:rsid w:val="00D56566"/>
    <w:rsid w:val="00D56932"/>
    <w:rsid w:val="00D571C2"/>
    <w:rsid w:val="00D57723"/>
    <w:rsid w:val="00D62663"/>
    <w:rsid w:val="00D630C3"/>
    <w:rsid w:val="00D6422B"/>
    <w:rsid w:val="00D66A48"/>
    <w:rsid w:val="00D6740E"/>
    <w:rsid w:val="00D676FE"/>
    <w:rsid w:val="00D67A55"/>
    <w:rsid w:val="00D705EB"/>
    <w:rsid w:val="00D70671"/>
    <w:rsid w:val="00D70B2C"/>
    <w:rsid w:val="00D713D6"/>
    <w:rsid w:val="00D73228"/>
    <w:rsid w:val="00D7378A"/>
    <w:rsid w:val="00D737E9"/>
    <w:rsid w:val="00D743DB"/>
    <w:rsid w:val="00D74877"/>
    <w:rsid w:val="00D74CEA"/>
    <w:rsid w:val="00D74D8C"/>
    <w:rsid w:val="00D74E04"/>
    <w:rsid w:val="00D75119"/>
    <w:rsid w:val="00D75642"/>
    <w:rsid w:val="00D75819"/>
    <w:rsid w:val="00D758A4"/>
    <w:rsid w:val="00D768B7"/>
    <w:rsid w:val="00D77626"/>
    <w:rsid w:val="00D8083D"/>
    <w:rsid w:val="00D809A2"/>
    <w:rsid w:val="00D80BD3"/>
    <w:rsid w:val="00D812D5"/>
    <w:rsid w:val="00D81422"/>
    <w:rsid w:val="00D815BD"/>
    <w:rsid w:val="00D82913"/>
    <w:rsid w:val="00D8368D"/>
    <w:rsid w:val="00D8381C"/>
    <w:rsid w:val="00D83A14"/>
    <w:rsid w:val="00D84FE7"/>
    <w:rsid w:val="00D85E50"/>
    <w:rsid w:val="00D85E6E"/>
    <w:rsid w:val="00D86B21"/>
    <w:rsid w:val="00D86CB5"/>
    <w:rsid w:val="00D901D6"/>
    <w:rsid w:val="00D90F2B"/>
    <w:rsid w:val="00D92209"/>
    <w:rsid w:val="00D922FD"/>
    <w:rsid w:val="00D92491"/>
    <w:rsid w:val="00D93285"/>
    <w:rsid w:val="00D93819"/>
    <w:rsid w:val="00D95877"/>
    <w:rsid w:val="00D95A13"/>
    <w:rsid w:val="00D9610F"/>
    <w:rsid w:val="00D9761B"/>
    <w:rsid w:val="00DA0111"/>
    <w:rsid w:val="00DA021F"/>
    <w:rsid w:val="00DA1327"/>
    <w:rsid w:val="00DA15F4"/>
    <w:rsid w:val="00DA396B"/>
    <w:rsid w:val="00DA3E79"/>
    <w:rsid w:val="00DA471A"/>
    <w:rsid w:val="00DA5029"/>
    <w:rsid w:val="00DA5300"/>
    <w:rsid w:val="00DA5676"/>
    <w:rsid w:val="00DA6DD9"/>
    <w:rsid w:val="00DA701B"/>
    <w:rsid w:val="00DA7408"/>
    <w:rsid w:val="00DA78CC"/>
    <w:rsid w:val="00DA7B3D"/>
    <w:rsid w:val="00DB0947"/>
    <w:rsid w:val="00DB1DDD"/>
    <w:rsid w:val="00DB2380"/>
    <w:rsid w:val="00DB239D"/>
    <w:rsid w:val="00DB26DC"/>
    <w:rsid w:val="00DB3B23"/>
    <w:rsid w:val="00DB46F7"/>
    <w:rsid w:val="00DB538B"/>
    <w:rsid w:val="00DB5FA7"/>
    <w:rsid w:val="00DB6250"/>
    <w:rsid w:val="00DB6919"/>
    <w:rsid w:val="00DB6D6C"/>
    <w:rsid w:val="00DB7303"/>
    <w:rsid w:val="00DB78F2"/>
    <w:rsid w:val="00DC0777"/>
    <w:rsid w:val="00DC1D63"/>
    <w:rsid w:val="00DC1D65"/>
    <w:rsid w:val="00DC4EE9"/>
    <w:rsid w:val="00DC5854"/>
    <w:rsid w:val="00DC6439"/>
    <w:rsid w:val="00DC688B"/>
    <w:rsid w:val="00DC69C6"/>
    <w:rsid w:val="00DC7564"/>
    <w:rsid w:val="00DD00EA"/>
    <w:rsid w:val="00DD03B5"/>
    <w:rsid w:val="00DD0B0E"/>
    <w:rsid w:val="00DD100B"/>
    <w:rsid w:val="00DD1055"/>
    <w:rsid w:val="00DD1328"/>
    <w:rsid w:val="00DD173A"/>
    <w:rsid w:val="00DD1DAD"/>
    <w:rsid w:val="00DD210F"/>
    <w:rsid w:val="00DD2839"/>
    <w:rsid w:val="00DD2A91"/>
    <w:rsid w:val="00DD324F"/>
    <w:rsid w:val="00DD42A9"/>
    <w:rsid w:val="00DD5784"/>
    <w:rsid w:val="00DD599B"/>
    <w:rsid w:val="00DD5F80"/>
    <w:rsid w:val="00DD772C"/>
    <w:rsid w:val="00DD7C4D"/>
    <w:rsid w:val="00DE0C94"/>
    <w:rsid w:val="00DE0D09"/>
    <w:rsid w:val="00DE1E30"/>
    <w:rsid w:val="00DE1FA2"/>
    <w:rsid w:val="00DE24B5"/>
    <w:rsid w:val="00DE34E2"/>
    <w:rsid w:val="00DE34E4"/>
    <w:rsid w:val="00DE468B"/>
    <w:rsid w:val="00DE4F83"/>
    <w:rsid w:val="00DE5070"/>
    <w:rsid w:val="00DE5520"/>
    <w:rsid w:val="00DE5EDC"/>
    <w:rsid w:val="00DE7AB2"/>
    <w:rsid w:val="00DE7BC2"/>
    <w:rsid w:val="00DE7E80"/>
    <w:rsid w:val="00DF0108"/>
    <w:rsid w:val="00DF0A02"/>
    <w:rsid w:val="00DF14FB"/>
    <w:rsid w:val="00DF1F3B"/>
    <w:rsid w:val="00DF1FEF"/>
    <w:rsid w:val="00DF3E07"/>
    <w:rsid w:val="00DF3E23"/>
    <w:rsid w:val="00DF43CD"/>
    <w:rsid w:val="00DF4805"/>
    <w:rsid w:val="00DF5889"/>
    <w:rsid w:val="00DF5A69"/>
    <w:rsid w:val="00DF645E"/>
    <w:rsid w:val="00DF6719"/>
    <w:rsid w:val="00DF74B4"/>
    <w:rsid w:val="00DF78D7"/>
    <w:rsid w:val="00E009D1"/>
    <w:rsid w:val="00E011AD"/>
    <w:rsid w:val="00E01728"/>
    <w:rsid w:val="00E01CBC"/>
    <w:rsid w:val="00E01FD4"/>
    <w:rsid w:val="00E02366"/>
    <w:rsid w:val="00E02460"/>
    <w:rsid w:val="00E034D8"/>
    <w:rsid w:val="00E03B96"/>
    <w:rsid w:val="00E04B3F"/>
    <w:rsid w:val="00E0563D"/>
    <w:rsid w:val="00E07A8B"/>
    <w:rsid w:val="00E1011A"/>
    <w:rsid w:val="00E10287"/>
    <w:rsid w:val="00E1044F"/>
    <w:rsid w:val="00E11B9D"/>
    <w:rsid w:val="00E11D44"/>
    <w:rsid w:val="00E11E28"/>
    <w:rsid w:val="00E12410"/>
    <w:rsid w:val="00E12F54"/>
    <w:rsid w:val="00E13043"/>
    <w:rsid w:val="00E13302"/>
    <w:rsid w:val="00E13B3D"/>
    <w:rsid w:val="00E14A9F"/>
    <w:rsid w:val="00E1565F"/>
    <w:rsid w:val="00E16123"/>
    <w:rsid w:val="00E1690A"/>
    <w:rsid w:val="00E16D6E"/>
    <w:rsid w:val="00E16E7A"/>
    <w:rsid w:val="00E16EF4"/>
    <w:rsid w:val="00E17335"/>
    <w:rsid w:val="00E17B91"/>
    <w:rsid w:val="00E20074"/>
    <w:rsid w:val="00E207DD"/>
    <w:rsid w:val="00E210F3"/>
    <w:rsid w:val="00E213BB"/>
    <w:rsid w:val="00E21455"/>
    <w:rsid w:val="00E214CA"/>
    <w:rsid w:val="00E2174E"/>
    <w:rsid w:val="00E227CC"/>
    <w:rsid w:val="00E22C23"/>
    <w:rsid w:val="00E23EEB"/>
    <w:rsid w:val="00E242AD"/>
    <w:rsid w:val="00E256DD"/>
    <w:rsid w:val="00E25D40"/>
    <w:rsid w:val="00E263D6"/>
    <w:rsid w:val="00E26AB3"/>
    <w:rsid w:val="00E26D3C"/>
    <w:rsid w:val="00E272A7"/>
    <w:rsid w:val="00E2763D"/>
    <w:rsid w:val="00E27AC9"/>
    <w:rsid w:val="00E303B2"/>
    <w:rsid w:val="00E3046E"/>
    <w:rsid w:val="00E305B2"/>
    <w:rsid w:val="00E30752"/>
    <w:rsid w:val="00E3110D"/>
    <w:rsid w:val="00E31601"/>
    <w:rsid w:val="00E32A35"/>
    <w:rsid w:val="00E3333F"/>
    <w:rsid w:val="00E33D3F"/>
    <w:rsid w:val="00E3525D"/>
    <w:rsid w:val="00E35B0E"/>
    <w:rsid w:val="00E35C20"/>
    <w:rsid w:val="00E36207"/>
    <w:rsid w:val="00E362CB"/>
    <w:rsid w:val="00E371F1"/>
    <w:rsid w:val="00E413A3"/>
    <w:rsid w:val="00E4231E"/>
    <w:rsid w:val="00E42D2E"/>
    <w:rsid w:val="00E448AB"/>
    <w:rsid w:val="00E44927"/>
    <w:rsid w:val="00E44B50"/>
    <w:rsid w:val="00E44D62"/>
    <w:rsid w:val="00E45AB3"/>
    <w:rsid w:val="00E45C07"/>
    <w:rsid w:val="00E469FE"/>
    <w:rsid w:val="00E4746D"/>
    <w:rsid w:val="00E47AC6"/>
    <w:rsid w:val="00E50141"/>
    <w:rsid w:val="00E503A9"/>
    <w:rsid w:val="00E50EDC"/>
    <w:rsid w:val="00E5105D"/>
    <w:rsid w:val="00E5146B"/>
    <w:rsid w:val="00E516D1"/>
    <w:rsid w:val="00E52777"/>
    <w:rsid w:val="00E5324C"/>
    <w:rsid w:val="00E537BD"/>
    <w:rsid w:val="00E5458C"/>
    <w:rsid w:val="00E557F7"/>
    <w:rsid w:val="00E56594"/>
    <w:rsid w:val="00E57E35"/>
    <w:rsid w:val="00E57EBB"/>
    <w:rsid w:val="00E600F1"/>
    <w:rsid w:val="00E6027B"/>
    <w:rsid w:val="00E604FA"/>
    <w:rsid w:val="00E61331"/>
    <w:rsid w:val="00E61B4F"/>
    <w:rsid w:val="00E62E5D"/>
    <w:rsid w:val="00E62FE3"/>
    <w:rsid w:val="00E630A3"/>
    <w:rsid w:val="00E63538"/>
    <w:rsid w:val="00E63B72"/>
    <w:rsid w:val="00E6435C"/>
    <w:rsid w:val="00E64C17"/>
    <w:rsid w:val="00E6590A"/>
    <w:rsid w:val="00E65DC1"/>
    <w:rsid w:val="00E65F7D"/>
    <w:rsid w:val="00E67EF0"/>
    <w:rsid w:val="00E67F1A"/>
    <w:rsid w:val="00E7080B"/>
    <w:rsid w:val="00E70D4F"/>
    <w:rsid w:val="00E7255E"/>
    <w:rsid w:val="00E72893"/>
    <w:rsid w:val="00E72D4E"/>
    <w:rsid w:val="00E730C1"/>
    <w:rsid w:val="00E761F0"/>
    <w:rsid w:val="00E7663A"/>
    <w:rsid w:val="00E76B6F"/>
    <w:rsid w:val="00E808BA"/>
    <w:rsid w:val="00E80BEE"/>
    <w:rsid w:val="00E8193C"/>
    <w:rsid w:val="00E82D79"/>
    <w:rsid w:val="00E83B8E"/>
    <w:rsid w:val="00E84BD0"/>
    <w:rsid w:val="00E85209"/>
    <w:rsid w:val="00E8531B"/>
    <w:rsid w:val="00E857C9"/>
    <w:rsid w:val="00E862E3"/>
    <w:rsid w:val="00E867E3"/>
    <w:rsid w:val="00E87527"/>
    <w:rsid w:val="00E87540"/>
    <w:rsid w:val="00E901B7"/>
    <w:rsid w:val="00E9051B"/>
    <w:rsid w:val="00E90BFC"/>
    <w:rsid w:val="00E90CA5"/>
    <w:rsid w:val="00E926B6"/>
    <w:rsid w:val="00E93373"/>
    <w:rsid w:val="00E93B58"/>
    <w:rsid w:val="00E95A0B"/>
    <w:rsid w:val="00E96062"/>
    <w:rsid w:val="00E961C4"/>
    <w:rsid w:val="00E9731A"/>
    <w:rsid w:val="00E9765C"/>
    <w:rsid w:val="00E97F9E"/>
    <w:rsid w:val="00EA0C66"/>
    <w:rsid w:val="00EA1821"/>
    <w:rsid w:val="00EA1C04"/>
    <w:rsid w:val="00EA2049"/>
    <w:rsid w:val="00EA287D"/>
    <w:rsid w:val="00EA29ED"/>
    <w:rsid w:val="00EA2AA3"/>
    <w:rsid w:val="00EA3191"/>
    <w:rsid w:val="00EA31B4"/>
    <w:rsid w:val="00EA3E5C"/>
    <w:rsid w:val="00EA4709"/>
    <w:rsid w:val="00EA5D85"/>
    <w:rsid w:val="00EA5F88"/>
    <w:rsid w:val="00EA605D"/>
    <w:rsid w:val="00EA668F"/>
    <w:rsid w:val="00EA6FB4"/>
    <w:rsid w:val="00EA715A"/>
    <w:rsid w:val="00EA7ABE"/>
    <w:rsid w:val="00EA7F4A"/>
    <w:rsid w:val="00EB0496"/>
    <w:rsid w:val="00EB06ED"/>
    <w:rsid w:val="00EB17C0"/>
    <w:rsid w:val="00EB1DB1"/>
    <w:rsid w:val="00EB25F2"/>
    <w:rsid w:val="00EB2B8C"/>
    <w:rsid w:val="00EB347B"/>
    <w:rsid w:val="00EB3605"/>
    <w:rsid w:val="00EB4594"/>
    <w:rsid w:val="00EB47CF"/>
    <w:rsid w:val="00EB4903"/>
    <w:rsid w:val="00EB58EC"/>
    <w:rsid w:val="00EB62CB"/>
    <w:rsid w:val="00EB6BF3"/>
    <w:rsid w:val="00EB7DBB"/>
    <w:rsid w:val="00EC012E"/>
    <w:rsid w:val="00EC052C"/>
    <w:rsid w:val="00EC09CA"/>
    <w:rsid w:val="00EC0A64"/>
    <w:rsid w:val="00EC0A6A"/>
    <w:rsid w:val="00EC241E"/>
    <w:rsid w:val="00EC2CED"/>
    <w:rsid w:val="00EC3303"/>
    <w:rsid w:val="00EC4BC6"/>
    <w:rsid w:val="00EC65FE"/>
    <w:rsid w:val="00EC732A"/>
    <w:rsid w:val="00ED0509"/>
    <w:rsid w:val="00ED1497"/>
    <w:rsid w:val="00ED4090"/>
    <w:rsid w:val="00ED486F"/>
    <w:rsid w:val="00ED4CA0"/>
    <w:rsid w:val="00ED5909"/>
    <w:rsid w:val="00ED5B58"/>
    <w:rsid w:val="00ED621B"/>
    <w:rsid w:val="00ED6507"/>
    <w:rsid w:val="00ED65EB"/>
    <w:rsid w:val="00ED6A1E"/>
    <w:rsid w:val="00ED6B9C"/>
    <w:rsid w:val="00ED6F96"/>
    <w:rsid w:val="00EE04D1"/>
    <w:rsid w:val="00EE1660"/>
    <w:rsid w:val="00EE1869"/>
    <w:rsid w:val="00EE2207"/>
    <w:rsid w:val="00EE23CD"/>
    <w:rsid w:val="00EE26FC"/>
    <w:rsid w:val="00EE2E7B"/>
    <w:rsid w:val="00EE2EBD"/>
    <w:rsid w:val="00EE55B4"/>
    <w:rsid w:val="00EE60A8"/>
    <w:rsid w:val="00EE6C41"/>
    <w:rsid w:val="00EE79BF"/>
    <w:rsid w:val="00EE7DA3"/>
    <w:rsid w:val="00EF0317"/>
    <w:rsid w:val="00EF1B69"/>
    <w:rsid w:val="00EF2765"/>
    <w:rsid w:val="00EF3179"/>
    <w:rsid w:val="00EF348E"/>
    <w:rsid w:val="00EF370B"/>
    <w:rsid w:val="00EF4DAC"/>
    <w:rsid w:val="00EF59BA"/>
    <w:rsid w:val="00EF6541"/>
    <w:rsid w:val="00EF738F"/>
    <w:rsid w:val="00EF746A"/>
    <w:rsid w:val="00EF78D9"/>
    <w:rsid w:val="00F0130B"/>
    <w:rsid w:val="00F014F5"/>
    <w:rsid w:val="00F01B15"/>
    <w:rsid w:val="00F01B84"/>
    <w:rsid w:val="00F02B4F"/>
    <w:rsid w:val="00F04595"/>
    <w:rsid w:val="00F04DED"/>
    <w:rsid w:val="00F051A4"/>
    <w:rsid w:val="00F0594E"/>
    <w:rsid w:val="00F05C26"/>
    <w:rsid w:val="00F06260"/>
    <w:rsid w:val="00F062D7"/>
    <w:rsid w:val="00F07410"/>
    <w:rsid w:val="00F10072"/>
    <w:rsid w:val="00F1013F"/>
    <w:rsid w:val="00F10FFA"/>
    <w:rsid w:val="00F116A2"/>
    <w:rsid w:val="00F116DC"/>
    <w:rsid w:val="00F1193A"/>
    <w:rsid w:val="00F12F50"/>
    <w:rsid w:val="00F131BC"/>
    <w:rsid w:val="00F135D6"/>
    <w:rsid w:val="00F143F5"/>
    <w:rsid w:val="00F144EC"/>
    <w:rsid w:val="00F16111"/>
    <w:rsid w:val="00F16D3C"/>
    <w:rsid w:val="00F173EE"/>
    <w:rsid w:val="00F17C1D"/>
    <w:rsid w:val="00F17DEA"/>
    <w:rsid w:val="00F20289"/>
    <w:rsid w:val="00F20C73"/>
    <w:rsid w:val="00F20E63"/>
    <w:rsid w:val="00F21CAF"/>
    <w:rsid w:val="00F220AD"/>
    <w:rsid w:val="00F22E2C"/>
    <w:rsid w:val="00F24CC4"/>
    <w:rsid w:val="00F25248"/>
    <w:rsid w:val="00F2629B"/>
    <w:rsid w:val="00F274FA"/>
    <w:rsid w:val="00F309D2"/>
    <w:rsid w:val="00F3160E"/>
    <w:rsid w:val="00F31FFA"/>
    <w:rsid w:val="00F32481"/>
    <w:rsid w:val="00F32519"/>
    <w:rsid w:val="00F32D37"/>
    <w:rsid w:val="00F33947"/>
    <w:rsid w:val="00F341D8"/>
    <w:rsid w:val="00F3477F"/>
    <w:rsid w:val="00F36176"/>
    <w:rsid w:val="00F36233"/>
    <w:rsid w:val="00F36774"/>
    <w:rsid w:val="00F36896"/>
    <w:rsid w:val="00F36957"/>
    <w:rsid w:val="00F37050"/>
    <w:rsid w:val="00F3792B"/>
    <w:rsid w:val="00F37C5F"/>
    <w:rsid w:val="00F37DA0"/>
    <w:rsid w:val="00F40BBC"/>
    <w:rsid w:val="00F4132B"/>
    <w:rsid w:val="00F41945"/>
    <w:rsid w:val="00F44119"/>
    <w:rsid w:val="00F4483A"/>
    <w:rsid w:val="00F4573D"/>
    <w:rsid w:val="00F45FC6"/>
    <w:rsid w:val="00F464B3"/>
    <w:rsid w:val="00F47204"/>
    <w:rsid w:val="00F47430"/>
    <w:rsid w:val="00F51988"/>
    <w:rsid w:val="00F526F7"/>
    <w:rsid w:val="00F534AD"/>
    <w:rsid w:val="00F535DF"/>
    <w:rsid w:val="00F55667"/>
    <w:rsid w:val="00F559B7"/>
    <w:rsid w:val="00F56A01"/>
    <w:rsid w:val="00F579D1"/>
    <w:rsid w:val="00F60EB9"/>
    <w:rsid w:val="00F61C24"/>
    <w:rsid w:val="00F62F6C"/>
    <w:rsid w:val="00F63B04"/>
    <w:rsid w:val="00F6544C"/>
    <w:rsid w:val="00F657EA"/>
    <w:rsid w:val="00F65A05"/>
    <w:rsid w:val="00F65F46"/>
    <w:rsid w:val="00F66F6A"/>
    <w:rsid w:val="00F679E9"/>
    <w:rsid w:val="00F67A7F"/>
    <w:rsid w:val="00F716D7"/>
    <w:rsid w:val="00F716F2"/>
    <w:rsid w:val="00F7181F"/>
    <w:rsid w:val="00F71A3A"/>
    <w:rsid w:val="00F71ED6"/>
    <w:rsid w:val="00F71FB8"/>
    <w:rsid w:val="00F72477"/>
    <w:rsid w:val="00F72E43"/>
    <w:rsid w:val="00F73143"/>
    <w:rsid w:val="00F744E7"/>
    <w:rsid w:val="00F75687"/>
    <w:rsid w:val="00F756A1"/>
    <w:rsid w:val="00F75A5B"/>
    <w:rsid w:val="00F75CA7"/>
    <w:rsid w:val="00F75D13"/>
    <w:rsid w:val="00F77149"/>
    <w:rsid w:val="00F77250"/>
    <w:rsid w:val="00F7747E"/>
    <w:rsid w:val="00F80C16"/>
    <w:rsid w:val="00F81800"/>
    <w:rsid w:val="00F82715"/>
    <w:rsid w:val="00F82EF5"/>
    <w:rsid w:val="00F83ACE"/>
    <w:rsid w:val="00F840A3"/>
    <w:rsid w:val="00F8419A"/>
    <w:rsid w:val="00F847D8"/>
    <w:rsid w:val="00F84A17"/>
    <w:rsid w:val="00F84BBE"/>
    <w:rsid w:val="00F85004"/>
    <w:rsid w:val="00F858FC"/>
    <w:rsid w:val="00F85F7D"/>
    <w:rsid w:val="00F86410"/>
    <w:rsid w:val="00F86541"/>
    <w:rsid w:val="00F8696C"/>
    <w:rsid w:val="00F86E5C"/>
    <w:rsid w:val="00F879F4"/>
    <w:rsid w:val="00F87C06"/>
    <w:rsid w:val="00F90345"/>
    <w:rsid w:val="00F912C4"/>
    <w:rsid w:val="00F92041"/>
    <w:rsid w:val="00F92218"/>
    <w:rsid w:val="00F9266C"/>
    <w:rsid w:val="00F92CD9"/>
    <w:rsid w:val="00F93190"/>
    <w:rsid w:val="00F942BB"/>
    <w:rsid w:val="00F959A6"/>
    <w:rsid w:val="00F95FAA"/>
    <w:rsid w:val="00F9675E"/>
    <w:rsid w:val="00F96AAF"/>
    <w:rsid w:val="00F977C3"/>
    <w:rsid w:val="00F9799E"/>
    <w:rsid w:val="00F97BA5"/>
    <w:rsid w:val="00F97D2D"/>
    <w:rsid w:val="00FA0D4F"/>
    <w:rsid w:val="00FA18BD"/>
    <w:rsid w:val="00FA2457"/>
    <w:rsid w:val="00FA2B2E"/>
    <w:rsid w:val="00FA2C08"/>
    <w:rsid w:val="00FA322E"/>
    <w:rsid w:val="00FA3423"/>
    <w:rsid w:val="00FA347D"/>
    <w:rsid w:val="00FA36B8"/>
    <w:rsid w:val="00FA3DA7"/>
    <w:rsid w:val="00FA436E"/>
    <w:rsid w:val="00FA456E"/>
    <w:rsid w:val="00FA4812"/>
    <w:rsid w:val="00FA4ACF"/>
    <w:rsid w:val="00FA4FB9"/>
    <w:rsid w:val="00FA5CEE"/>
    <w:rsid w:val="00FA611F"/>
    <w:rsid w:val="00FA694B"/>
    <w:rsid w:val="00FA6B23"/>
    <w:rsid w:val="00FA700F"/>
    <w:rsid w:val="00FA7513"/>
    <w:rsid w:val="00FB03F2"/>
    <w:rsid w:val="00FB2FFB"/>
    <w:rsid w:val="00FB3239"/>
    <w:rsid w:val="00FB413D"/>
    <w:rsid w:val="00FB46AA"/>
    <w:rsid w:val="00FB5351"/>
    <w:rsid w:val="00FB5838"/>
    <w:rsid w:val="00FB7A63"/>
    <w:rsid w:val="00FB7E1D"/>
    <w:rsid w:val="00FC05ED"/>
    <w:rsid w:val="00FC0D88"/>
    <w:rsid w:val="00FC0ED6"/>
    <w:rsid w:val="00FC0F99"/>
    <w:rsid w:val="00FC14BA"/>
    <w:rsid w:val="00FC188B"/>
    <w:rsid w:val="00FC1D12"/>
    <w:rsid w:val="00FC2689"/>
    <w:rsid w:val="00FC2AA9"/>
    <w:rsid w:val="00FC3CD1"/>
    <w:rsid w:val="00FC3E1B"/>
    <w:rsid w:val="00FC42FA"/>
    <w:rsid w:val="00FC5572"/>
    <w:rsid w:val="00FC609C"/>
    <w:rsid w:val="00FC6A36"/>
    <w:rsid w:val="00FC6B58"/>
    <w:rsid w:val="00FC6F66"/>
    <w:rsid w:val="00FC7836"/>
    <w:rsid w:val="00FC7C35"/>
    <w:rsid w:val="00FD0016"/>
    <w:rsid w:val="00FD04F9"/>
    <w:rsid w:val="00FD06C8"/>
    <w:rsid w:val="00FD14B5"/>
    <w:rsid w:val="00FD1799"/>
    <w:rsid w:val="00FD1BE7"/>
    <w:rsid w:val="00FD230C"/>
    <w:rsid w:val="00FD3267"/>
    <w:rsid w:val="00FD37B4"/>
    <w:rsid w:val="00FD381C"/>
    <w:rsid w:val="00FD57C5"/>
    <w:rsid w:val="00FD59FB"/>
    <w:rsid w:val="00FD5B65"/>
    <w:rsid w:val="00FD62CF"/>
    <w:rsid w:val="00FD635C"/>
    <w:rsid w:val="00FE081A"/>
    <w:rsid w:val="00FE10CB"/>
    <w:rsid w:val="00FE12FC"/>
    <w:rsid w:val="00FE3A7A"/>
    <w:rsid w:val="00FE3C5B"/>
    <w:rsid w:val="00FE43EE"/>
    <w:rsid w:val="00FE5662"/>
    <w:rsid w:val="00FE58BB"/>
    <w:rsid w:val="00FE5EA7"/>
    <w:rsid w:val="00FE6FBB"/>
    <w:rsid w:val="00FE743A"/>
    <w:rsid w:val="00FE7FA1"/>
    <w:rsid w:val="00FF0AA3"/>
    <w:rsid w:val="00FF0D9E"/>
    <w:rsid w:val="00FF1078"/>
    <w:rsid w:val="00FF137D"/>
    <w:rsid w:val="00FF1B09"/>
    <w:rsid w:val="00FF218D"/>
    <w:rsid w:val="00FF2372"/>
    <w:rsid w:val="00FF28A8"/>
    <w:rsid w:val="00FF2EC9"/>
    <w:rsid w:val="00FF31B1"/>
    <w:rsid w:val="00FF3308"/>
    <w:rsid w:val="00FF4179"/>
    <w:rsid w:val="00FF4A91"/>
    <w:rsid w:val="00FF4E6E"/>
    <w:rsid w:val="00FF5354"/>
    <w:rsid w:val="00FF53B3"/>
    <w:rsid w:val="00FF61B1"/>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48</TotalTime>
  <Pages>14</Pages>
  <Words>4302</Words>
  <Characters>24524</Characters>
  <Application>Microsoft Office Word</Application>
  <DocSecurity>0</DocSecurity>
  <Lines>204</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31</cp:revision>
  <dcterms:created xsi:type="dcterms:W3CDTF">2021-05-17T11:28:00Z</dcterms:created>
  <dcterms:modified xsi:type="dcterms:W3CDTF">2021-05-17T12:26:00Z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